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34AD" w14:textId="0AC7821E" w:rsidR="00511F34" w:rsidRPr="00E63C89" w:rsidRDefault="00511F34" w:rsidP="00511F34">
      <w:pPr>
        <w:widowControl w:val="0"/>
        <w:spacing w:line="283" w:lineRule="auto"/>
        <w:rPr>
          <w:rFonts w:asciiTheme="minorHAnsi" w:hAnsiTheme="minorHAnsi"/>
          <w:color w:val="auto"/>
          <w:sz w:val="42"/>
          <w:szCs w:val="42"/>
          <w14:ligatures w14:val="none"/>
        </w:rPr>
      </w:pPr>
      <w:r w:rsidRPr="00E63C89">
        <w:rPr>
          <w:rFonts w:asciiTheme="minorHAnsi" w:hAnsiTheme="minorHAnsi"/>
          <w:color w:val="auto"/>
          <w:sz w:val="42"/>
          <w:szCs w:val="42"/>
          <w14:ligatures w14:val="none"/>
        </w:rPr>
        <w:t>Summary of Approach TSM Survey 202</w:t>
      </w:r>
      <w:r w:rsidR="00DF59E1">
        <w:rPr>
          <w:rFonts w:asciiTheme="minorHAnsi" w:hAnsiTheme="minorHAnsi"/>
          <w:color w:val="auto"/>
          <w:sz w:val="42"/>
          <w:szCs w:val="42"/>
          <w14:ligatures w14:val="none"/>
        </w:rPr>
        <w:t>4</w:t>
      </w:r>
      <w:r w:rsidRPr="00E63C89">
        <w:rPr>
          <w:rFonts w:asciiTheme="minorHAnsi" w:hAnsiTheme="minorHAnsi"/>
          <w:color w:val="auto"/>
          <w:sz w:val="42"/>
          <w:szCs w:val="42"/>
          <w14:ligatures w14:val="none"/>
        </w:rPr>
        <w:t>-202</w:t>
      </w:r>
      <w:r w:rsidR="00DF59E1">
        <w:rPr>
          <w:rFonts w:asciiTheme="minorHAnsi" w:hAnsiTheme="minorHAnsi"/>
          <w:color w:val="auto"/>
          <w:sz w:val="42"/>
          <w:szCs w:val="42"/>
          <w14:ligatures w14:val="none"/>
        </w:rPr>
        <w:t>5</w:t>
      </w:r>
    </w:p>
    <w:p w14:paraId="3699F7D3" w14:textId="2E7ADF56" w:rsidR="005747BF" w:rsidRPr="00511F34" w:rsidRDefault="005747BF" w:rsidP="005747BF">
      <w:pPr>
        <w:widowControl w:val="0"/>
        <w:spacing w:line="283" w:lineRule="auto"/>
        <w:rPr>
          <w:rFonts w:asciiTheme="minorHAnsi" w:hAnsiTheme="minorHAnsi"/>
          <w:b/>
          <w:bCs/>
          <w:color w:val="auto"/>
          <w:sz w:val="42"/>
          <w:szCs w:val="42"/>
          <w14:ligatures w14:val="none"/>
        </w:rPr>
      </w:pPr>
      <w:r>
        <w:rPr>
          <w:rFonts w:asciiTheme="minorHAnsi" w:hAnsiTheme="minorHAnsi"/>
          <w:b/>
          <w:bCs/>
          <w:color w:val="auto"/>
          <w:sz w:val="42"/>
          <w:szCs w:val="42"/>
          <w14:ligatures w14:val="none"/>
        </w:rPr>
        <w:t>Islington &amp; Shoreditch Housing Association</w:t>
      </w:r>
      <w:r w:rsidR="00450757">
        <w:rPr>
          <w:rFonts w:asciiTheme="minorHAnsi" w:hAnsiTheme="minorHAnsi"/>
          <w:b/>
          <w:bCs/>
          <w:color w:val="auto"/>
          <w:sz w:val="42"/>
          <w:szCs w:val="42"/>
          <w14:ligatures w14:val="none"/>
        </w:rPr>
        <w:t xml:space="preserve"> (ISHA)</w:t>
      </w:r>
    </w:p>
    <w:p w14:paraId="5163E3D7" w14:textId="4DAB6ED8" w:rsidR="00511F34" w:rsidRPr="00E63C89" w:rsidRDefault="00511F34" w:rsidP="00511F34">
      <w:pPr>
        <w:widowControl w:val="0"/>
        <w:spacing w:line="283" w:lineRule="auto"/>
        <w:rPr>
          <w:rFonts w:asciiTheme="minorHAnsi" w:hAnsiTheme="minorHAnsi"/>
          <w:color w:val="4BAAD3"/>
          <w:sz w:val="32"/>
          <w:szCs w:val="32"/>
          <w14:ligatures w14:val="none"/>
        </w:rPr>
      </w:pPr>
      <w:r w:rsidRPr="00E63C89">
        <w:rPr>
          <w:rFonts w:asciiTheme="minorHAnsi" w:hAnsiTheme="minorHAnsi"/>
          <w:color w:val="4BAAD3"/>
          <w:sz w:val="32"/>
          <w:szCs w:val="32"/>
          <w14:ligatures w14:val="none"/>
        </w:rPr>
        <w:t>Overview</w:t>
      </w:r>
    </w:p>
    <w:p w14:paraId="373CC3A5" w14:textId="4AF03437" w:rsidR="008539FD" w:rsidRPr="00E63C89" w:rsidRDefault="008539FD" w:rsidP="008539FD">
      <w:pPr>
        <w:widowControl w:val="0"/>
        <w:rPr>
          <w:rFonts w:asciiTheme="minorHAnsi" w:hAnsiTheme="minorHAnsi"/>
          <w14:ligatures w14:val="none"/>
        </w:rPr>
      </w:pPr>
      <w:r w:rsidRPr="00E63C89">
        <w:rPr>
          <w:rFonts w:asciiTheme="minorHAnsi" w:hAnsiTheme="minorHAnsi"/>
          <w14:ligatures w14:val="none"/>
        </w:rPr>
        <w:t>The survey was conducted by ARP Research</w:t>
      </w:r>
      <w:r w:rsidR="000D1E5C" w:rsidRPr="00E63C89">
        <w:rPr>
          <w:rFonts w:asciiTheme="minorHAnsi" w:hAnsiTheme="minorHAnsi"/>
          <w14:ligatures w14:val="none"/>
        </w:rPr>
        <w:t xml:space="preserve"> on a phased quarterly basis</w:t>
      </w:r>
      <w:r w:rsidRPr="00E63C89">
        <w:rPr>
          <w:rFonts w:asciiTheme="minorHAnsi" w:hAnsiTheme="minorHAnsi"/>
          <w14:ligatures w14:val="none"/>
        </w:rPr>
        <w:t xml:space="preserve"> between </w:t>
      </w:r>
      <w:r w:rsidR="001113CF">
        <w:rPr>
          <w:rFonts w:asciiTheme="minorHAnsi" w:hAnsiTheme="minorHAnsi"/>
          <w14:ligatures w14:val="none"/>
        </w:rPr>
        <w:t>30</w:t>
      </w:r>
      <w:r w:rsidRPr="00E63C89">
        <w:rPr>
          <w:rFonts w:asciiTheme="minorHAnsi" w:hAnsiTheme="minorHAnsi"/>
          <w14:ligatures w14:val="none"/>
        </w:rPr>
        <w:t xml:space="preserve"> Ju</w:t>
      </w:r>
      <w:r w:rsidR="001113CF">
        <w:rPr>
          <w:rFonts w:asciiTheme="minorHAnsi" w:hAnsiTheme="minorHAnsi"/>
          <w14:ligatures w14:val="none"/>
        </w:rPr>
        <w:t>ly</w:t>
      </w:r>
      <w:r w:rsidRPr="00E63C89">
        <w:rPr>
          <w:rFonts w:asciiTheme="minorHAnsi" w:hAnsiTheme="minorHAnsi"/>
          <w14:ligatures w14:val="none"/>
        </w:rPr>
        <w:t xml:space="preserve"> 2024 </w:t>
      </w:r>
      <w:r w:rsidR="001113CF">
        <w:rPr>
          <w:rFonts w:asciiTheme="minorHAnsi" w:hAnsiTheme="minorHAnsi"/>
          <w14:ligatures w14:val="none"/>
        </w:rPr>
        <w:t>–</w:t>
      </w:r>
      <w:r w:rsidRPr="00E63C89">
        <w:rPr>
          <w:rFonts w:asciiTheme="minorHAnsi" w:hAnsiTheme="minorHAnsi"/>
          <w14:ligatures w14:val="none"/>
        </w:rPr>
        <w:t xml:space="preserve"> </w:t>
      </w:r>
      <w:proofErr w:type="gramStart"/>
      <w:r w:rsidR="001113CF">
        <w:rPr>
          <w:rFonts w:asciiTheme="minorHAnsi" w:hAnsiTheme="minorHAnsi"/>
          <w14:ligatures w14:val="none"/>
        </w:rPr>
        <w:t xml:space="preserve">18 </w:t>
      </w:r>
      <w:r w:rsidR="005747BF">
        <w:rPr>
          <w:rFonts w:asciiTheme="minorHAnsi" w:hAnsiTheme="minorHAnsi"/>
          <w14:ligatures w14:val="none"/>
        </w:rPr>
        <w:t xml:space="preserve"> </w:t>
      </w:r>
      <w:r w:rsidRPr="00E63C89">
        <w:rPr>
          <w:rFonts w:asciiTheme="minorHAnsi" w:hAnsiTheme="minorHAnsi"/>
          <w14:ligatures w14:val="none"/>
        </w:rPr>
        <w:t>March</w:t>
      </w:r>
      <w:proofErr w:type="gramEnd"/>
      <w:r w:rsidRPr="00E63C89">
        <w:rPr>
          <w:rFonts w:asciiTheme="minorHAnsi" w:hAnsiTheme="minorHAnsi"/>
          <w14:ligatures w14:val="none"/>
        </w:rPr>
        <w:t xml:space="preserve"> 2025. </w:t>
      </w:r>
    </w:p>
    <w:p w14:paraId="3022C62E" w14:textId="1B07D77C" w:rsidR="00511F34" w:rsidRPr="00E63C89" w:rsidRDefault="00F66460" w:rsidP="00F66460">
      <w:pPr>
        <w:widowControl w:val="0"/>
        <w:rPr>
          <w:rFonts w:asciiTheme="minorHAnsi" w:hAnsiTheme="minorHAnsi"/>
          <w:color w:val="4BAAD3"/>
          <w:sz w:val="32"/>
          <w:szCs w:val="32"/>
          <w14:ligatures w14:val="none"/>
        </w:rPr>
      </w:pPr>
      <w:r w:rsidRPr="00E63C89">
        <w:rPr>
          <w:rFonts w:asciiTheme="minorHAnsi" w:hAnsiTheme="minorHAnsi"/>
          <w:color w:val="4BAAD3"/>
          <w:sz w:val="32"/>
          <w:szCs w:val="32"/>
          <w14:ligatures w14:val="none"/>
        </w:rPr>
        <w:t>R</w:t>
      </w:r>
      <w:r w:rsidR="00511F34" w:rsidRPr="00E63C89">
        <w:rPr>
          <w:rFonts w:asciiTheme="minorHAnsi" w:hAnsiTheme="minorHAnsi"/>
          <w:color w:val="4BAAD3"/>
          <w:sz w:val="32"/>
          <w:szCs w:val="32"/>
          <w14:ligatures w14:val="none"/>
        </w:rPr>
        <w:t>esponses</w:t>
      </w:r>
    </w:p>
    <w:p w14:paraId="4DC85F96" w14:textId="7218295B" w:rsidR="00C0122A" w:rsidRPr="00E63C89" w:rsidRDefault="00C0122A" w:rsidP="00F66460">
      <w:pPr>
        <w:widowControl w:val="0"/>
        <w:rPr>
          <w:rFonts w:asciiTheme="minorHAnsi" w:hAnsiTheme="minorHAnsi"/>
          <w14:ligatures w14:val="none"/>
        </w:rPr>
      </w:pPr>
      <w:r w:rsidRPr="00E63C89">
        <w:rPr>
          <w:rFonts w:asciiTheme="minorHAnsi" w:hAnsiTheme="minorHAnsi"/>
          <w14:ligatures w14:val="none"/>
        </w:rPr>
        <w:t xml:space="preserve">In total </w:t>
      </w:r>
      <w:r w:rsidR="001113CF">
        <w:rPr>
          <w:rFonts w:asciiTheme="minorHAnsi" w:hAnsiTheme="minorHAnsi"/>
          <w14:ligatures w14:val="none"/>
        </w:rPr>
        <w:t>480</w:t>
      </w:r>
      <w:r w:rsidRPr="00E63C89">
        <w:rPr>
          <w:rFonts w:asciiTheme="minorHAnsi" w:hAnsiTheme="minorHAnsi"/>
          <w14:ligatures w14:val="none"/>
        </w:rPr>
        <w:t xml:space="preserve"> LCRA (</w:t>
      </w:r>
      <w:r w:rsidR="0029385A" w:rsidRPr="00E63C89">
        <w:rPr>
          <w:rFonts w:asciiTheme="minorHAnsi" w:hAnsiTheme="minorHAnsi"/>
          <w14:ligatures w14:val="none"/>
        </w:rPr>
        <w:t>low-cost</w:t>
      </w:r>
      <w:r w:rsidRPr="00E63C89">
        <w:rPr>
          <w:rFonts w:asciiTheme="minorHAnsi" w:hAnsiTheme="minorHAnsi"/>
          <w14:ligatures w14:val="none"/>
        </w:rPr>
        <w:t xml:space="preserve"> rental accommodation) tenant households took part in the TSM survey, </w:t>
      </w:r>
      <w:r w:rsidR="00DD5A3C" w:rsidRPr="00E63C89">
        <w:rPr>
          <w:rFonts w:asciiTheme="minorHAnsi" w:hAnsiTheme="minorHAnsi"/>
          <w14:ligatures w14:val="none"/>
        </w:rPr>
        <w:t>which represented 26% of the total tenant population (error margin +/- 4.9%). This exceeded the applicable TSM target error margin of +/- 5%.</w:t>
      </w:r>
    </w:p>
    <w:p w14:paraId="09A5A73B" w14:textId="16E2694C" w:rsidR="00511F34" w:rsidRPr="00E63C89" w:rsidRDefault="00511F34" w:rsidP="00F66460">
      <w:pPr>
        <w:widowControl w:val="0"/>
        <w:rPr>
          <w:rFonts w:asciiTheme="minorHAnsi" w:hAnsiTheme="minorHAnsi"/>
          <w:color w:val="4BAAD3"/>
          <w:sz w:val="32"/>
          <w:szCs w:val="32"/>
          <w14:ligatures w14:val="none"/>
        </w:rPr>
      </w:pPr>
      <w:r w:rsidRPr="00E63C89">
        <w:rPr>
          <w:rFonts w:asciiTheme="minorHAnsi" w:hAnsiTheme="minorHAnsi"/>
          <w:color w:val="4BAAD3"/>
          <w:sz w:val="32"/>
          <w:szCs w:val="32"/>
          <w14:ligatures w14:val="none"/>
        </w:rPr>
        <w:t>Sampling</w:t>
      </w:r>
    </w:p>
    <w:p w14:paraId="47D451CA" w14:textId="41122A41" w:rsidR="00914EE7" w:rsidRPr="00E63C89" w:rsidRDefault="000D1E5C" w:rsidP="000D1E5C">
      <w:pPr>
        <w:widowControl w:val="0"/>
        <w:rPr>
          <w:rFonts w:asciiTheme="minorHAnsi" w:hAnsiTheme="minorHAnsi"/>
          <w14:ligatures w14:val="none"/>
        </w:rPr>
      </w:pPr>
      <w:r w:rsidRPr="00E63C89">
        <w:rPr>
          <w:rFonts w:asciiTheme="minorHAnsi" w:hAnsiTheme="minorHAnsi"/>
          <w14:ligatures w14:val="none"/>
        </w:rPr>
        <w:t xml:space="preserve">For each quarter, </w:t>
      </w:r>
      <w:r w:rsidR="001113CF">
        <w:rPr>
          <w:rFonts w:asciiTheme="minorHAnsi" w:hAnsiTheme="minorHAnsi"/>
          <w14:ligatures w14:val="none"/>
        </w:rPr>
        <w:t>120</w:t>
      </w:r>
      <w:r w:rsidR="00914EE7" w:rsidRPr="00E63C89">
        <w:rPr>
          <w:rFonts w:asciiTheme="minorHAnsi" w:hAnsiTheme="minorHAnsi"/>
          <w14:ligatures w14:val="none"/>
        </w:rPr>
        <w:t xml:space="preserve"> telephone interviews were completed via a quota sample selected from all households that hadn’t yet taken part in this year’s survey calculated to achieve a representative response for that quarter.</w:t>
      </w:r>
      <w:r w:rsidR="00D715B5" w:rsidRPr="00E63C89">
        <w:rPr>
          <w:rFonts w:asciiTheme="minorHAnsi" w:hAnsiTheme="minorHAnsi"/>
          <w14:ligatures w14:val="none"/>
        </w:rPr>
        <w:t xml:space="preserve"> The </w:t>
      </w:r>
      <w:r w:rsidR="00914EE7" w:rsidRPr="00E63C89">
        <w:rPr>
          <w:rFonts w:asciiTheme="minorHAnsi" w:hAnsiTheme="minorHAnsi"/>
          <w14:ligatures w14:val="none"/>
        </w:rPr>
        <w:t xml:space="preserve">quota categories were </w:t>
      </w:r>
      <w:r w:rsidR="001113CF">
        <w:rPr>
          <w:rFonts w:asciiTheme="minorHAnsi" w:hAnsiTheme="minorHAnsi"/>
          <w14:ligatures w14:val="none"/>
        </w:rPr>
        <w:t>stock type</w:t>
      </w:r>
      <w:r w:rsidR="00914EE7" w:rsidRPr="00E63C89">
        <w:rPr>
          <w:rFonts w:asciiTheme="minorHAnsi" w:hAnsiTheme="minorHAnsi"/>
          <w14:ligatures w14:val="none"/>
        </w:rPr>
        <w:t xml:space="preserve">, </w:t>
      </w:r>
      <w:r w:rsidR="001113CF">
        <w:rPr>
          <w:rFonts w:asciiTheme="minorHAnsi" w:hAnsiTheme="minorHAnsi"/>
          <w14:ligatures w14:val="none"/>
        </w:rPr>
        <w:t xml:space="preserve">area, property type, household size, </w:t>
      </w:r>
      <w:r w:rsidR="00914EE7" w:rsidRPr="00E63C89">
        <w:rPr>
          <w:rFonts w:asciiTheme="minorHAnsi" w:hAnsiTheme="minorHAnsi"/>
          <w14:ligatures w14:val="none"/>
        </w:rPr>
        <w:t>age group, gender and ethnic background.</w:t>
      </w:r>
    </w:p>
    <w:p w14:paraId="1BAF0AC5" w14:textId="0D06961D" w:rsidR="00511F34" w:rsidRPr="00E63C89" w:rsidRDefault="00511F34" w:rsidP="00F66460">
      <w:pPr>
        <w:widowControl w:val="0"/>
        <w:rPr>
          <w:rFonts w:asciiTheme="minorHAnsi" w:hAnsiTheme="minorHAnsi"/>
          <w:color w:val="4BAAD3"/>
          <w:sz w:val="32"/>
          <w:szCs w:val="32"/>
          <w14:ligatures w14:val="none"/>
        </w:rPr>
      </w:pPr>
      <w:r w:rsidRPr="00E63C89">
        <w:rPr>
          <w:rFonts w:asciiTheme="minorHAnsi" w:hAnsiTheme="minorHAnsi"/>
          <w:color w:val="4BAAD3"/>
          <w:sz w:val="32"/>
          <w:szCs w:val="32"/>
          <w14:ligatures w14:val="none"/>
        </w:rPr>
        <w:t>Fieldwork</w:t>
      </w:r>
    </w:p>
    <w:p w14:paraId="137CBAAF" w14:textId="71F51F54" w:rsidR="00D715B5" w:rsidRPr="00E63C89" w:rsidRDefault="00914EE7" w:rsidP="00914EE7">
      <w:pPr>
        <w:widowControl w:val="0"/>
        <w:rPr>
          <w:rFonts w:asciiTheme="minorHAnsi" w:hAnsiTheme="minorHAnsi"/>
          <w14:ligatures w14:val="none"/>
        </w:rPr>
      </w:pPr>
      <w:r w:rsidRPr="00E63C89">
        <w:rPr>
          <w:rFonts w:asciiTheme="minorHAnsi" w:hAnsiTheme="minorHAnsi"/>
          <w14:ligatures w14:val="none"/>
        </w:rPr>
        <w:t>A telephone methodology was chosen to ensure that the survey was as representative as possible before weighting</w:t>
      </w:r>
      <w:r w:rsidR="00D715B5" w:rsidRPr="00E63C89">
        <w:rPr>
          <w:rFonts w:asciiTheme="minorHAnsi" w:hAnsiTheme="minorHAnsi"/>
          <w14:ligatures w14:val="none"/>
        </w:rPr>
        <w:t xml:space="preserve"> for each quarter, that each quarter’s fieldwork could be completed relatively quickly, and that all respondents could receive the support of an interviewer to help them complete the survey. </w:t>
      </w:r>
    </w:p>
    <w:p w14:paraId="5B7BD509" w14:textId="77777777" w:rsidR="00D715B5" w:rsidRPr="00E63C89" w:rsidRDefault="00D715B5" w:rsidP="00F66460">
      <w:pPr>
        <w:widowControl w:val="0"/>
        <w:rPr>
          <w:rFonts w:asciiTheme="minorHAnsi" w:hAnsiTheme="minorHAnsi"/>
          <w14:ligatures w14:val="none"/>
        </w:rPr>
      </w:pPr>
      <w:r w:rsidRPr="00E63C89">
        <w:rPr>
          <w:rFonts w:asciiTheme="minorHAnsi" w:hAnsiTheme="minorHAnsi"/>
          <w14:ligatures w14:val="none"/>
        </w:rPr>
        <w:t xml:space="preserve">Individual numbers were computer selected randomly from the available sample for all quota categories that were open at the time. The achieved sample was of sufficient quality that no further weighting was required. </w:t>
      </w:r>
    </w:p>
    <w:p w14:paraId="65C9C1A5" w14:textId="00E51766" w:rsidR="00D715B5" w:rsidRPr="00E63C89" w:rsidRDefault="00D715B5" w:rsidP="00D715B5">
      <w:pPr>
        <w:widowControl w:val="0"/>
        <w:spacing w:line="283" w:lineRule="auto"/>
        <w:rPr>
          <w:rFonts w:asciiTheme="minorHAnsi" w:hAnsiTheme="minorHAnsi"/>
          <w14:ligatures w14:val="none"/>
        </w:rPr>
      </w:pPr>
      <w:r w:rsidRPr="00E63C89">
        <w:rPr>
          <w:rFonts w:asciiTheme="minorHAnsi" w:hAnsiTheme="minorHAnsi"/>
          <w14:ligatures w14:val="none"/>
        </w:rPr>
        <w:t xml:space="preserve">The survey was incentivised with a free prize draw of </w:t>
      </w:r>
      <w:r w:rsidR="001113CF">
        <w:rPr>
          <w:rFonts w:asciiTheme="minorHAnsi" w:hAnsiTheme="minorHAnsi"/>
          <w14:ligatures w14:val="none"/>
        </w:rPr>
        <w:t xml:space="preserve">4x </w:t>
      </w:r>
      <w:r w:rsidRPr="00E63C89">
        <w:rPr>
          <w:rFonts w:asciiTheme="minorHAnsi" w:hAnsiTheme="minorHAnsi"/>
          <w14:ligatures w14:val="none"/>
        </w:rPr>
        <w:t>£</w:t>
      </w:r>
      <w:r w:rsidR="001113CF">
        <w:rPr>
          <w:rFonts w:asciiTheme="minorHAnsi" w:hAnsiTheme="minorHAnsi"/>
          <w14:ligatures w14:val="none"/>
        </w:rPr>
        <w:t>150</w:t>
      </w:r>
      <w:r w:rsidRPr="00E63C89">
        <w:rPr>
          <w:rFonts w:asciiTheme="minorHAnsi" w:hAnsiTheme="minorHAnsi"/>
          <w14:ligatures w14:val="none"/>
        </w:rPr>
        <w:t xml:space="preserve"> </w:t>
      </w:r>
      <w:r w:rsidR="00E63C89" w:rsidRPr="00E63C89">
        <w:rPr>
          <w:rFonts w:asciiTheme="minorHAnsi" w:hAnsiTheme="minorHAnsi"/>
          <w14:ligatures w14:val="none"/>
        </w:rPr>
        <w:t xml:space="preserve">in </w:t>
      </w:r>
      <w:r w:rsidRPr="00E63C89">
        <w:rPr>
          <w:rFonts w:asciiTheme="minorHAnsi" w:hAnsiTheme="minorHAnsi"/>
          <w14:ligatures w14:val="none"/>
        </w:rPr>
        <w:t>shopping vouchers</w:t>
      </w:r>
      <w:r w:rsidR="001113CF">
        <w:rPr>
          <w:rFonts w:asciiTheme="minorHAnsi" w:hAnsiTheme="minorHAnsi"/>
          <w14:ligatures w14:val="none"/>
        </w:rPr>
        <w:t>, with one winner selected per quarter.</w:t>
      </w:r>
    </w:p>
    <w:p w14:paraId="3800CB71" w14:textId="77777777" w:rsidR="00511F34" w:rsidRPr="00E63C89" w:rsidRDefault="00511F34" w:rsidP="00511F34">
      <w:pPr>
        <w:widowControl w:val="0"/>
        <w:spacing w:line="283" w:lineRule="auto"/>
        <w:rPr>
          <w:rFonts w:asciiTheme="minorHAnsi" w:hAnsiTheme="minorHAnsi"/>
          <w:color w:val="4BAAD3"/>
          <w:sz w:val="32"/>
          <w:szCs w:val="32"/>
          <w14:ligatures w14:val="none"/>
        </w:rPr>
      </w:pPr>
      <w:r w:rsidRPr="00E63C89">
        <w:rPr>
          <w:rFonts w:asciiTheme="minorHAnsi" w:hAnsiTheme="minorHAnsi"/>
          <w:color w:val="4BAAD3"/>
          <w:sz w:val="32"/>
          <w:szCs w:val="32"/>
          <w14:ligatures w14:val="none"/>
        </w:rPr>
        <w:t>Population</w:t>
      </w:r>
    </w:p>
    <w:p w14:paraId="72EC7016" w14:textId="105BE6E3" w:rsidR="00C0122A" w:rsidRPr="00E63C89" w:rsidRDefault="00C0122A" w:rsidP="00F66460">
      <w:pPr>
        <w:widowControl w:val="0"/>
        <w:rPr>
          <w:rFonts w:asciiTheme="minorHAnsi" w:hAnsiTheme="minorHAnsi"/>
          <w14:ligatures w14:val="none"/>
        </w:rPr>
      </w:pPr>
      <w:r w:rsidRPr="00E63C89">
        <w:rPr>
          <w:rFonts w:asciiTheme="minorHAnsi" w:hAnsiTheme="minorHAnsi"/>
          <w14:ligatures w14:val="none"/>
        </w:rPr>
        <w:t xml:space="preserve">The population for the TSM survey was all </w:t>
      </w:r>
      <w:r w:rsidR="00417F0B" w:rsidRPr="00E63C89">
        <w:rPr>
          <w:rFonts w:asciiTheme="minorHAnsi" w:hAnsiTheme="minorHAnsi"/>
          <w14:ligatures w14:val="none"/>
        </w:rPr>
        <w:t>1,</w:t>
      </w:r>
      <w:r w:rsidR="001113CF">
        <w:rPr>
          <w:rFonts w:asciiTheme="minorHAnsi" w:hAnsiTheme="minorHAnsi"/>
          <w14:ligatures w14:val="none"/>
        </w:rPr>
        <w:t>931</w:t>
      </w:r>
      <w:r w:rsidRPr="00E63C89">
        <w:rPr>
          <w:rFonts w:asciiTheme="minorHAnsi" w:hAnsiTheme="minorHAnsi"/>
          <w14:ligatures w14:val="none"/>
        </w:rPr>
        <w:t xml:space="preserve"> LCRA households on </w:t>
      </w:r>
      <w:r w:rsidR="00DD5A3C" w:rsidRPr="00E63C89">
        <w:rPr>
          <w:rFonts w:asciiTheme="minorHAnsi" w:hAnsiTheme="minorHAnsi"/>
          <w14:ligatures w14:val="none"/>
        </w:rPr>
        <w:t>1</w:t>
      </w:r>
      <w:r w:rsidR="001113CF">
        <w:rPr>
          <w:rFonts w:asciiTheme="minorHAnsi" w:hAnsiTheme="minorHAnsi"/>
          <w14:ligatures w14:val="none"/>
        </w:rPr>
        <w:t>0</w:t>
      </w:r>
      <w:r w:rsidR="00417F0B" w:rsidRPr="00E63C89">
        <w:rPr>
          <w:rFonts w:asciiTheme="minorHAnsi" w:hAnsiTheme="minorHAnsi"/>
          <w14:ligatures w14:val="none"/>
        </w:rPr>
        <w:t xml:space="preserve"> </w:t>
      </w:r>
      <w:r w:rsidR="00DD5A3C" w:rsidRPr="00E63C89">
        <w:rPr>
          <w:rFonts w:asciiTheme="minorHAnsi" w:hAnsiTheme="minorHAnsi"/>
          <w14:ligatures w14:val="none"/>
        </w:rPr>
        <w:t>Ju</w:t>
      </w:r>
      <w:r w:rsidR="001113CF">
        <w:rPr>
          <w:rFonts w:asciiTheme="minorHAnsi" w:hAnsiTheme="minorHAnsi"/>
          <w14:ligatures w14:val="none"/>
        </w:rPr>
        <w:t>ly</w:t>
      </w:r>
      <w:r w:rsidRPr="00E63C89">
        <w:rPr>
          <w:rFonts w:asciiTheme="minorHAnsi" w:hAnsiTheme="minorHAnsi"/>
          <w14:ligatures w14:val="none"/>
        </w:rPr>
        <w:t xml:space="preserve"> 202</w:t>
      </w:r>
      <w:r w:rsidR="00DD5A3C" w:rsidRPr="00E63C89">
        <w:rPr>
          <w:rFonts w:asciiTheme="minorHAnsi" w:hAnsiTheme="minorHAnsi"/>
          <w14:ligatures w14:val="none"/>
        </w:rPr>
        <w:t>4</w:t>
      </w:r>
      <w:r w:rsidRPr="00E63C89">
        <w:rPr>
          <w:rFonts w:asciiTheme="minorHAnsi" w:hAnsiTheme="minorHAnsi"/>
          <w14:ligatures w14:val="none"/>
        </w:rPr>
        <w:t>. None were removed from the sample frame.</w:t>
      </w:r>
    </w:p>
    <w:p w14:paraId="02CE6EDB" w14:textId="6E7BEC0F" w:rsidR="00511F34" w:rsidRPr="00E63C89" w:rsidRDefault="00511F34" w:rsidP="00511F34">
      <w:pPr>
        <w:widowControl w:val="0"/>
        <w:spacing w:line="283" w:lineRule="auto"/>
        <w:rPr>
          <w:rFonts w:asciiTheme="minorHAnsi" w:hAnsiTheme="minorHAnsi"/>
          <w:color w:val="4BAAD3"/>
          <w:sz w:val="32"/>
          <w:szCs w:val="32"/>
          <w14:ligatures w14:val="none"/>
        </w:rPr>
      </w:pPr>
      <w:r w:rsidRPr="00E63C89">
        <w:rPr>
          <w:rFonts w:asciiTheme="minorHAnsi" w:hAnsiTheme="minorHAnsi"/>
          <w:color w:val="4BAAD3"/>
          <w:sz w:val="32"/>
          <w:szCs w:val="32"/>
          <w14:ligatures w14:val="none"/>
        </w:rPr>
        <w:t>Representativeness</w:t>
      </w:r>
    </w:p>
    <w:p w14:paraId="52CE65A1" w14:textId="591B72CD" w:rsidR="00C0122A" w:rsidRDefault="00E63C89" w:rsidP="006320B6">
      <w:pPr>
        <w:widowControl w:val="0"/>
        <w:rPr>
          <w:rFonts w:asciiTheme="minorHAnsi" w:hAnsiTheme="minorHAnsi"/>
          <w14:ligatures w14:val="none"/>
        </w:rPr>
      </w:pPr>
      <w:r w:rsidRPr="00E63C89">
        <w:rPr>
          <w:rFonts w:asciiTheme="minorHAnsi" w:hAnsiTheme="minorHAnsi"/>
          <w14:ligatures w14:val="none"/>
        </w:rPr>
        <w:t>The telephone interviews were completed to a quota sample. The characteristics by which representativeness was determined for the survey were:</w:t>
      </w:r>
    </w:p>
    <w:tbl>
      <w:tblPr>
        <w:tblW w:w="4592" w:type="dxa"/>
        <w:tblLook w:val="04A0" w:firstRow="1" w:lastRow="0" w:firstColumn="1" w:lastColumn="0" w:noHBand="0" w:noVBand="1"/>
      </w:tblPr>
      <w:tblGrid>
        <w:gridCol w:w="2552"/>
        <w:gridCol w:w="1087"/>
        <w:gridCol w:w="953"/>
      </w:tblGrid>
      <w:tr w:rsidR="00F86C81" w:rsidRPr="00E63C89" w14:paraId="06119385" w14:textId="77777777" w:rsidTr="003439B4">
        <w:trPr>
          <w:trHeight w:val="510"/>
        </w:trPr>
        <w:tc>
          <w:tcPr>
            <w:tcW w:w="2552" w:type="dxa"/>
            <w:tcBorders>
              <w:top w:val="nil"/>
              <w:left w:val="nil"/>
              <w:bottom w:val="nil"/>
              <w:right w:val="single" w:sz="4" w:space="0" w:color="FFFFFF"/>
            </w:tcBorders>
            <w:shd w:val="clear" w:color="auto" w:fill="auto"/>
            <w:vAlign w:val="center"/>
            <w:hideMark/>
          </w:tcPr>
          <w:p w14:paraId="42D07ABF" w14:textId="65F078CA" w:rsidR="00F86C81" w:rsidRPr="00E63C89" w:rsidRDefault="00F86C81" w:rsidP="003439B4">
            <w:pPr>
              <w:spacing w:after="0" w:line="240" w:lineRule="auto"/>
              <w:rPr>
                <w:rFonts w:asciiTheme="minorHAnsi" w:hAnsiTheme="minorHAnsi" w:cs="Times New Roman"/>
                <w:b/>
                <w:bCs/>
                <w:color w:val="6DB9D3"/>
                <w:kern w:val="0"/>
                <w14:ligatures w14:val="none"/>
                <w14:cntxtAlts w14:val="0"/>
              </w:rPr>
            </w:pPr>
            <w:r>
              <w:rPr>
                <w:rFonts w:asciiTheme="minorHAnsi" w:hAnsiTheme="minorHAnsi" w:cs="Times New Roman"/>
                <w:b/>
                <w:bCs/>
                <w:color w:val="6DB9D3"/>
                <w:kern w:val="0"/>
                <w14:ligatures w14:val="none"/>
                <w14:cntxtAlts w14:val="0"/>
              </w:rPr>
              <w:t>Stock</w:t>
            </w:r>
          </w:p>
        </w:tc>
        <w:tc>
          <w:tcPr>
            <w:tcW w:w="1087" w:type="dxa"/>
            <w:tcBorders>
              <w:top w:val="nil"/>
              <w:left w:val="nil"/>
              <w:bottom w:val="single" w:sz="4" w:space="0" w:color="FFFFFF"/>
              <w:right w:val="single" w:sz="4" w:space="0" w:color="FFFFFF"/>
            </w:tcBorders>
            <w:shd w:val="clear" w:color="000000" w:fill="42484D"/>
            <w:vAlign w:val="center"/>
            <w:hideMark/>
          </w:tcPr>
          <w:p w14:paraId="5301C18F" w14:textId="77777777" w:rsidR="00F86C81" w:rsidRPr="00E63C89" w:rsidRDefault="00F86C81" w:rsidP="003439B4">
            <w:pPr>
              <w:spacing w:after="0" w:line="240" w:lineRule="auto"/>
              <w:jc w:val="center"/>
              <w:rPr>
                <w:rFonts w:asciiTheme="minorHAnsi" w:hAnsiTheme="minorHAnsi" w:cs="Times New Roman"/>
                <w:color w:val="FFFFFF"/>
                <w:kern w:val="0"/>
                <w:sz w:val="16"/>
                <w:szCs w:val="16"/>
                <w14:ligatures w14:val="none"/>
                <w14:cntxtAlts w14:val="0"/>
              </w:rPr>
            </w:pPr>
            <w:r w:rsidRPr="00E63C89">
              <w:rPr>
                <w:rFonts w:asciiTheme="minorHAnsi" w:hAnsiTheme="minorHAnsi" w:cs="Times New Roman"/>
                <w:color w:val="FFFFFF"/>
                <w:kern w:val="0"/>
                <w:sz w:val="16"/>
                <w:szCs w:val="16"/>
                <w14:ligatures w14:val="none"/>
                <w14:cntxtAlts w14:val="0"/>
              </w:rPr>
              <w:t xml:space="preserve">Population </w:t>
            </w:r>
          </w:p>
        </w:tc>
        <w:tc>
          <w:tcPr>
            <w:tcW w:w="953" w:type="dxa"/>
            <w:tcBorders>
              <w:top w:val="nil"/>
              <w:left w:val="nil"/>
              <w:bottom w:val="single" w:sz="4" w:space="0" w:color="FFFFFF"/>
              <w:right w:val="single" w:sz="4" w:space="0" w:color="FFFFFF"/>
            </w:tcBorders>
            <w:shd w:val="clear" w:color="000000" w:fill="42484D"/>
            <w:vAlign w:val="center"/>
            <w:hideMark/>
          </w:tcPr>
          <w:p w14:paraId="056B726E" w14:textId="77777777" w:rsidR="00F86C81" w:rsidRPr="00E63C89" w:rsidRDefault="00F86C81" w:rsidP="003439B4">
            <w:pPr>
              <w:spacing w:after="0" w:line="240" w:lineRule="auto"/>
              <w:jc w:val="center"/>
              <w:rPr>
                <w:rFonts w:asciiTheme="minorHAnsi" w:hAnsiTheme="minorHAnsi" w:cs="Times New Roman"/>
                <w:color w:val="FFFFFF"/>
                <w:kern w:val="0"/>
                <w:sz w:val="16"/>
                <w:szCs w:val="16"/>
                <w14:ligatures w14:val="none"/>
                <w14:cntxtAlts w14:val="0"/>
              </w:rPr>
            </w:pPr>
            <w:r w:rsidRPr="00E63C89">
              <w:rPr>
                <w:rFonts w:asciiTheme="minorHAnsi" w:hAnsiTheme="minorHAnsi" w:cs="Times New Roman"/>
                <w:color w:val="FFFFFF"/>
                <w:kern w:val="0"/>
                <w:sz w:val="16"/>
                <w:szCs w:val="16"/>
                <w14:ligatures w14:val="none"/>
                <w14:cntxtAlts w14:val="0"/>
              </w:rPr>
              <w:t>Achieved</w:t>
            </w:r>
          </w:p>
        </w:tc>
      </w:tr>
      <w:tr w:rsidR="00F86C81" w:rsidRPr="00E63C89" w14:paraId="03D1ECBB" w14:textId="77777777" w:rsidTr="00F86C81">
        <w:trPr>
          <w:trHeight w:val="300"/>
        </w:trPr>
        <w:tc>
          <w:tcPr>
            <w:tcW w:w="2552" w:type="dxa"/>
            <w:tcBorders>
              <w:top w:val="nil"/>
              <w:left w:val="nil"/>
              <w:bottom w:val="nil"/>
              <w:right w:val="single" w:sz="4" w:space="0" w:color="FFFFFF"/>
            </w:tcBorders>
            <w:shd w:val="clear" w:color="auto" w:fill="auto"/>
          </w:tcPr>
          <w:p w14:paraId="6B551993" w14:textId="7260C2AF" w:rsidR="00F86C81" w:rsidRPr="00F86C81" w:rsidRDefault="00F86C81" w:rsidP="003439B4">
            <w:pPr>
              <w:spacing w:after="0" w:line="240" w:lineRule="auto"/>
              <w:rPr>
                <w:rFonts w:asciiTheme="minorHAnsi" w:hAnsiTheme="minorHAnsi" w:cs="Times New Roman"/>
                <w:kern w:val="0"/>
                <w14:ligatures w14:val="none"/>
                <w14:cntxtAlts w14:val="0"/>
              </w:rPr>
            </w:pPr>
            <w:r>
              <w:rPr>
                <w:rFonts w:asciiTheme="minorHAnsi" w:hAnsiTheme="minorHAnsi" w:cs="Times New Roman"/>
                <w:kern w:val="0"/>
                <w14:ligatures w14:val="none"/>
                <w14:cntxtAlts w14:val="0"/>
              </w:rPr>
              <w:t>General needs</w:t>
            </w:r>
          </w:p>
        </w:tc>
        <w:tc>
          <w:tcPr>
            <w:tcW w:w="1087" w:type="dxa"/>
            <w:tcBorders>
              <w:top w:val="nil"/>
              <w:left w:val="nil"/>
              <w:bottom w:val="single" w:sz="4" w:space="0" w:color="FFFFFF"/>
              <w:right w:val="single" w:sz="4" w:space="0" w:color="FFFFFF"/>
            </w:tcBorders>
            <w:shd w:val="clear" w:color="000000" w:fill="C0C0C0"/>
            <w:vAlign w:val="center"/>
          </w:tcPr>
          <w:p w14:paraId="3AC30873" w14:textId="18EF8510" w:rsidR="00F86C81" w:rsidRPr="00F86C81" w:rsidRDefault="00F86C81" w:rsidP="003439B4">
            <w:pPr>
              <w:spacing w:after="0" w:line="240" w:lineRule="auto"/>
              <w:jc w:val="center"/>
              <w:rPr>
                <w:rFonts w:asciiTheme="minorHAnsi" w:hAnsiTheme="minorHAnsi" w:cs="Times New Roman"/>
                <w:kern w:val="0"/>
                <w14:ligatures w14:val="none"/>
                <w14:cntxtAlts w14:val="0"/>
              </w:rPr>
            </w:pPr>
            <w:r>
              <w:rPr>
                <w:rFonts w:asciiTheme="minorHAnsi" w:hAnsiTheme="minorHAnsi" w:cs="Times New Roman"/>
                <w:kern w:val="0"/>
                <w14:ligatures w14:val="none"/>
                <w14:cntxtAlts w14:val="0"/>
              </w:rPr>
              <w:t>95.6</w:t>
            </w:r>
          </w:p>
        </w:tc>
        <w:tc>
          <w:tcPr>
            <w:tcW w:w="953" w:type="dxa"/>
            <w:tcBorders>
              <w:top w:val="nil"/>
              <w:left w:val="nil"/>
              <w:bottom w:val="single" w:sz="4" w:space="0" w:color="FFFFFF"/>
              <w:right w:val="single" w:sz="4" w:space="0" w:color="FFFFFF"/>
            </w:tcBorders>
            <w:shd w:val="clear" w:color="000000" w:fill="6DB9D3"/>
            <w:vAlign w:val="center"/>
          </w:tcPr>
          <w:p w14:paraId="6727FAEB" w14:textId="7B007B0D" w:rsidR="00F86C81" w:rsidRPr="00F86C81" w:rsidRDefault="00F86C81" w:rsidP="003439B4">
            <w:pPr>
              <w:spacing w:after="0" w:line="240" w:lineRule="auto"/>
              <w:jc w:val="center"/>
              <w:rPr>
                <w:rFonts w:asciiTheme="minorHAnsi" w:hAnsiTheme="minorHAnsi" w:cs="Times New Roman"/>
                <w:kern w:val="0"/>
                <w14:ligatures w14:val="none"/>
                <w14:cntxtAlts w14:val="0"/>
              </w:rPr>
            </w:pPr>
            <w:r>
              <w:rPr>
                <w:rFonts w:asciiTheme="minorHAnsi" w:hAnsiTheme="minorHAnsi" w:cs="Times New Roman"/>
                <w:kern w:val="0"/>
                <w14:ligatures w14:val="none"/>
                <w14:cntxtAlts w14:val="0"/>
              </w:rPr>
              <w:t>95.8</w:t>
            </w:r>
          </w:p>
        </w:tc>
      </w:tr>
      <w:tr w:rsidR="00F86C81" w:rsidRPr="00E63C89" w14:paraId="0CA45FA6" w14:textId="77777777" w:rsidTr="00F86C81">
        <w:trPr>
          <w:trHeight w:val="300"/>
        </w:trPr>
        <w:tc>
          <w:tcPr>
            <w:tcW w:w="2552" w:type="dxa"/>
            <w:tcBorders>
              <w:top w:val="nil"/>
              <w:left w:val="nil"/>
              <w:bottom w:val="nil"/>
              <w:right w:val="single" w:sz="4" w:space="0" w:color="FFFFFF"/>
            </w:tcBorders>
            <w:shd w:val="clear" w:color="auto" w:fill="auto"/>
          </w:tcPr>
          <w:p w14:paraId="27736FDE" w14:textId="6455BDCE" w:rsidR="00F86C81" w:rsidRPr="00F86C81" w:rsidRDefault="00F86C81" w:rsidP="003439B4">
            <w:pPr>
              <w:spacing w:after="0" w:line="240" w:lineRule="auto"/>
              <w:rPr>
                <w:rFonts w:asciiTheme="minorHAnsi" w:hAnsiTheme="minorHAnsi" w:cs="Times New Roman"/>
                <w:kern w:val="0"/>
                <w14:ligatures w14:val="none"/>
                <w14:cntxtAlts w14:val="0"/>
              </w:rPr>
            </w:pPr>
            <w:r>
              <w:rPr>
                <w:rFonts w:asciiTheme="minorHAnsi" w:hAnsiTheme="minorHAnsi" w:cs="Times New Roman"/>
                <w:kern w:val="0"/>
                <w14:ligatures w14:val="none"/>
                <w14:cntxtAlts w14:val="0"/>
              </w:rPr>
              <w:t>Supported</w:t>
            </w:r>
          </w:p>
        </w:tc>
        <w:tc>
          <w:tcPr>
            <w:tcW w:w="1087" w:type="dxa"/>
            <w:tcBorders>
              <w:top w:val="nil"/>
              <w:left w:val="nil"/>
              <w:bottom w:val="single" w:sz="4" w:space="0" w:color="FFFFFF"/>
              <w:right w:val="single" w:sz="4" w:space="0" w:color="FFFFFF"/>
            </w:tcBorders>
            <w:shd w:val="clear" w:color="000000" w:fill="C0C0C0"/>
            <w:vAlign w:val="center"/>
          </w:tcPr>
          <w:p w14:paraId="12975864" w14:textId="0C7169E2" w:rsidR="00F86C81" w:rsidRPr="00F86C81" w:rsidRDefault="00F86C81" w:rsidP="003439B4">
            <w:pPr>
              <w:spacing w:after="0" w:line="240" w:lineRule="auto"/>
              <w:jc w:val="center"/>
              <w:rPr>
                <w:rFonts w:asciiTheme="minorHAnsi" w:hAnsiTheme="minorHAnsi" w:cs="Times New Roman"/>
                <w:kern w:val="0"/>
                <w14:ligatures w14:val="none"/>
                <w14:cntxtAlts w14:val="0"/>
              </w:rPr>
            </w:pPr>
            <w:r>
              <w:rPr>
                <w:rFonts w:asciiTheme="minorHAnsi" w:hAnsiTheme="minorHAnsi" w:cs="Times New Roman"/>
                <w:kern w:val="0"/>
                <w14:ligatures w14:val="none"/>
                <w14:cntxtAlts w14:val="0"/>
              </w:rPr>
              <w:t>4.4</w:t>
            </w:r>
          </w:p>
        </w:tc>
        <w:tc>
          <w:tcPr>
            <w:tcW w:w="953" w:type="dxa"/>
            <w:tcBorders>
              <w:top w:val="nil"/>
              <w:left w:val="nil"/>
              <w:bottom w:val="single" w:sz="4" w:space="0" w:color="FFFFFF"/>
              <w:right w:val="single" w:sz="4" w:space="0" w:color="FFFFFF"/>
            </w:tcBorders>
            <w:shd w:val="clear" w:color="000000" w:fill="6DB9D3"/>
            <w:vAlign w:val="center"/>
          </w:tcPr>
          <w:p w14:paraId="5326A568" w14:textId="674A6F49" w:rsidR="00F86C81" w:rsidRPr="00F86C81" w:rsidRDefault="00F86C81" w:rsidP="003439B4">
            <w:pPr>
              <w:spacing w:after="0" w:line="240" w:lineRule="auto"/>
              <w:jc w:val="center"/>
              <w:rPr>
                <w:rFonts w:asciiTheme="minorHAnsi" w:hAnsiTheme="minorHAnsi" w:cs="Times New Roman"/>
                <w:kern w:val="0"/>
                <w14:ligatures w14:val="none"/>
                <w14:cntxtAlts w14:val="0"/>
              </w:rPr>
            </w:pPr>
            <w:r>
              <w:rPr>
                <w:rFonts w:asciiTheme="minorHAnsi" w:hAnsiTheme="minorHAnsi" w:cs="Times New Roman"/>
                <w:kern w:val="0"/>
                <w14:ligatures w14:val="none"/>
                <w14:cntxtAlts w14:val="0"/>
              </w:rPr>
              <w:t>4.2</w:t>
            </w:r>
          </w:p>
        </w:tc>
      </w:tr>
    </w:tbl>
    <w:p w14:paraId="3A43AFBE" w14:textId="77777777" w:rsidR="00DF59E1" w:rsidRPr="00E63C89" w:rsidRDefault="00DF59E1" w:rsidP="006320B6">
      <w:pPr>
        <w:widowControl w:val="0"/>
        <w:rPr>
          <w:rFonts w:asciiTheme="minorHAnsi" w:hAnsiTheme="minorHAnsi"/>
          <w14:ligatures w14:val="none"/>
        </w:rPr>
      </w:pPr>
    </w:p>
    <w:p w14:paraId="6C2230C8" w14:textId="77777777" w:rsidR="009D3F20" w:rsidRPr="00E63C89" w:rsidRDefault="009D3F20" w:rsidP="006320B6">
      <w:pPr>
        <w:widowControl w:val="0"/>
        <w:rPr>
          <w:rFonts w:asciiTheme="minorHAnsi" w:hAnsiTheme="minorHAnsi"/>
          <w14:ligatures w14:val="none"/>
        </w:rPr>
      </w:pPr>
    </w:p>
    <w:tbl>
      <w:tblPr>
        <w:tblW w:w="4592" w:type="dxa"/>
        <w:tblLook w:val="04A0" w:firstRow="1" w:lastRow="0" w:firstColumn="1" w:lastColumn="0" w:noHBand="0" w:noVBand="1"/>
      </w:tblPr>
      <w:tblGrid>
        <w:gridCol w:w="2552"/>
        <w:gridCol w:w="1087"/>
        <w:gridCol w:w="953"/>
      </w:tblGrid>
      <w:tr w:rsidR="00E63C89" w:rsidRPr="00E63C89" w14:paraId="105709ED" w14:textId="77777777" w:rsidTr="00E63C89">
        <w:trPr>
          <w:trHeight w:val="510"/>
        </w:trPr>
        <w:tc>
          <w:tcPr>
            <w:tcW w:w="2552" w:type="dxa"/>
            <w:tcBorders>
              <w:top w:val="nil"/>
              <w:left w:val="nil"/>
              <w:bottom w:val="nil"/>
              <w:right w:val="single" w:sz="4" w:space="0" w:color="FFFFFF"/>
            </w:tcBorders>
            <w:shd w:val="clear" w:color="auto" w:fill="auto"/>
            <w:vAlign w:val="center"/>
            <w:hideMark/>
          </w:tcPr>
          <w:p w14:paraId="21CD3A58" w14:textId="5F9E23F5" w:rsidR="00E63C89" w:rsidRPr="00E63C89" w:rsidRDefault="005747BF" w:rsidP="009D3F20">
            <w:pPr>
              <w:spacing w:after="0" w:line="240" w:lineRule="auto"/>
              <w:rPr>
                <w:rFonts w:asciiTheme="minorHAnsi" w:hAnsiTheme="minorHAnsi" w:cs="Times New Roman"/>
                <w:b/>
                <w:bCs/>
                <w:color w:val="6DB9D3"/>
                <w:kern w:val="0"/>
                <w14:ligatures w14:val="none"/>
                <w14:cntxtAlts w14:val="0"/>
              </w:rPr>
            </w:pPr>
            <w:r>
              <w:rPr>
                <w:rFonts w:asciiTheme="minorHAnsi" w:hAnsiTheme="minorHAnsi" w:cs="Times New Roman"/>
                <w:b/>
                <w:bCs/>
                <w:color w:val="6DB9D3"/>
                <w:kern w:val="0"/>
                <w14:ligatures w14:val="none"/>
                <w14:cntxtAlts w14:val="0"/>
              </w:rPr>
              <w:t>Patch</w:t>
            </w:r>
          </w:p>
        </w:tc>
        <w:tc>
          <w:tcPr>
            <w:tcW w:w="1087" w:type="dxa"/>
            <w:tcBorders>
              <w:top w:val="nil"/>
              <w:left w:val="nil"/>
              <w:bottom w:val="single" w:sz="4" w:space="0" w:color="FFFFFF"/>
              <w:right w:val="single" w:sz="4" w:space="0" w:color="FFFFFF"/>
            </w:tcBorders>
            <w:shd w:val="clear" w:color="000000" w:fill="42484D"/>
            <w:vAlign w:val="center"/>
            <w:hideMark/>
          </w:tcPr>
          <w:p w14:paraId="59440853" w14:textId="77777777" w:rsidR="00E63C89" w:rsidRPr="00E63C89" w:rsidRDefault="00E63C89" w:rsidP="009D3F20">
            <w:pPr>
              <w:spacing w:after="0" w:line="240" w:lineRule="auto"/>
              <w:jc w:val="center"/>
              <w:rPr>
                <w:rFonts w:asciiTheme="minorHAnsi" w:hAnsiTheme="minorHAnsi" w:cs="Times New Roman"/>
                <w:color w:val="FFFFFF"/>
                <w:kern w:val="0"/>
                <w:sz w:val="16"/>
                <w:szCs w:val="16"/>
                <w14:ligatures w14:val="none"/>
                <w14:cntxtAlts w14:val="0"/>
              </w:rPr>
            </w:pPr>
            <w:r w:rsidRPr="00E63C89">
              <w:rPr>
                <w:rFonts w:asciiTheme="minorHAnsi" w:hAnsiTheme="minorHAnsi" w:cs="Times New Roman"/>
                <w:color w:val="FFFFFF"/>
                <w:kern w:val="0"/>
                <w:sz w:val="16"/>
                <w:szCs w:val="16"/>
                <w14:ligatures w14:val="none"/>
                <w14:cntxtAlts w14:val="0"/>
              </w:rPr>
              <w:t xml:space="preserve">Population </w:t>
            </w:r>
          </w:p>
        </w:tc>
        <w:tc>
          <w:tcPr>
            <w:tcW w:w="953" w:type="dxa"/>
            <w:tcBorders>
              <w:top w:val="nil"/>
              <w:left w:val="nil"/>
              <w:bottom w:val="single" w:sz="4" w:space="0" w:color="FFFFFF"/>
              <w:right w:val="single" w:sz="4" w:space="0" w:color="FFFFFF"/>
            </w:tcBorders>
            <w:shd w:val="clear" w:color="000000" w:fill="42484D"/>
            <w:vAlign w:val="center"/>
            <w:hideMark/>
          </w:tcPr>
          <w:p w14:paraId="7FC3A9D3" w14:textId="5C5F595F" w:rsidR="00E63C89" w:rsidRPr="00E63C89" w:rsidRDefault="00E63C89" w:rsidP="009D3F20">
            <w:pPr>
              <w:spacing w:after="0" w:line="240" w:lineRule="auto"/>
              <w:jc w:val="center"/>
              <w:rPr>
                <w:rFonts w:asciiTheme="minorHAnsi" w:hAnsiTheme="minorHAnsi" w:cs="Times New Roman"/>
                <w:color w:val="FFFFFF"/>
                <w:kern w:val="0"/>
                <w:sz w:val="16"/>
                <w:szCs w:val="16"/>
                <w14:ligatures w14:val="none"/>
                <w14:cntxtAlts w14:val="0"/>
              </w:rPr>
            </w:pPr>
            <w:r w:rsidRPr="00E63C89">
              <w:rPr>
                <w:rFonts w:asciiTheme="minorHAnsi" w:hAnsiTheme="minorHAnsi" w:cs="Times New Roman"/>
                <w:color w:val="FFFFFF"/>
                <w:kern w:val="0"/>
                <w:sz w:val="16"/>
                <w:szCs w:val="16"/>
                <w14:ligatures w14:val="none"/>
                <w14:cntxtAlts w14:val="0"/>
              </w:rPr>
              <w:t>Achieved</w:t>
            </w:r>
          </w:p>
        </w:tc>
      </w:tr>
      <w:tr w:rsidR="00F86C81" w:rsidRPr="00E63C89" w14:paraId="638439D3" w14:textId="77777777" w:rsidTr="00E63C89">
        <w:trPr>
          <w:trHeight w:val="300"/>
        </w:trPr>
        <w:tc>
          <w:tcPr>
            <w:tcW w:w="2552" w:type="dxa"/>
            <w:tcBorders>
              <w:top w:val="nil"/>
              <w:left w:val="nil"/>
              <w:bottom w:val="nil"/>
              <w:right w:val="single" w:sz="4" w:space="0" w:color="FFFFFF"/>
            </w:tcBorders>
            <w:shd w:val="clear" w:color="auto" w:fill="auto"/>
            <w:hideMark/>
          </w:tcPr>
          <w:p w14:paraId="76248FC1" w14:textId="7155E097" w:rsidR="00F86C81" w:rsidRPr="00F86C81" w:rsidRDefault="00F86C81" w:rsidP="00F86C81">
            <w:pPr>
              <w:spacing w:after="0" w:line="240" w:lineRule="auto"/>
              <w:rPr>
                <w:rFonts w:asciiTheme="minorHAnsi" w:hAnsiTheme="minorHAnsi" w:cs="Times New Roman"/>
                <w:kern w:val="0"/>
                <w14:ligatures w14:val="none"/>
                <w14:cntxtAlts w14:val="0"/>
              </w:rPr>
            </w:pPr>
            <w:r w:rsidRPr="00F86C81">
              <w:rPr>
                <w:rFonts w:asciiTheme="minorHAnsi" w:hAnsiTheme="minorHAnsi"/>
              </w:rPr>
              <w:t>Local Area 1</w:t>
            </w:r>
          </w:p>
        </w:tc>
        <w:tc>
          <w:tcPr>
            <w:tcW w:w="1087" w:type="dxa"/>
            <w:tcBorders>
              <w:top w:val="nil"/>
              <w:left w:val="nil"/>
              <w:bottom w:val="single" w:sz="4" w:space="0" w:color="FFFFFF"/>
              <w:right w:val="single" w:sz="4" w:space="0" w:color="FFFFFF"/>
            </w:tcBorders>
            <w:shd w:val="clear" w:color="000000" w:fill="C0C0C0"/>
            <w:vAlign w:val="center"/>
          </w:tcPr>
          <w:p w14:paraId="73ABC3F7" w14:textId="7AA22EAB" w:rsidR="00F86C81" w:rsidRPr="00F86C81" w:rsidRDefault="00F86C81" w:rsidP="00F86C81">
            <w:pPr>
              <w:spacing w:after="0" w:line="240" w:lineRule="auto"/>
              <w:jc w:val="center"/>
              <w:rPr>
                <w:rFonts w:asciiTheme="minorHAnsi" w:hAnsiTheme="minorHAnsi" w:cs="Times New Roman"/>
                <w:kern w:val="0"/>
                <w14:ligatures w14:val="none"/>
                <w14:cntxtAlts w14:val="0"/>
              </w:rPr>
            </w:pPr>
            <w:r w:rsidRPr="00F86C81">
              <w:rPr>
                <w:rFonts w:asciiTheme="minorHAnsi" w:hAnsiTheme="minorHAnsi" w:cs="Arial"/>
              </w:rPr>
              <w:t>19.6</w:t>
            </w:r>
          </w:p>
        </w:tc>
        <w:tc>
          <w:tcPr>
            <w:tcW w:w="953" w:type="dxa"/>
            <w:tcBorders>
              <w:top w:val="nil"/>
              <w:left w:val="nil"/>
              <w:bottom w:val="single" w:sz="4" w:space="0" w:color="FFFFFF"/>
              <w:right w:val="single" w:sz="4" w:space="0" w:color="FFFFFF"/>
            </w:tcBorders>
            <w:shd w:val="clear" w:color="000000" w:fill="6DB9D3"/>
            <w:vAlign w:val="center"/>
          </w:tcPr>
          <w:p w14:paraId="03B57633" w14:textId="6A947BB9" w:rsidR="00F86C81" w:rsidRPr="00F86C81" w:rsidRDefault="00F86C81" w:rsidP="00F86C81">
            <w:pPr>
              <w:spacing w:after="0" w:line="240" w:lineRule="auto"/>
              <w:jc w:val="center"/>
              <w:rPr>
                <w:rFonts w:asciiTheme="minorHAnsi" w:hAnsiTheme="minorHAnsi" w:cs="Times New Roman"/>
                <w:kern w:val="0"/>
                <w14:ligatures w14:val="none"/>
                <w14:cntxtAlts w14:val="0"/>
              </w:rPr>
            </w:pPr>
            <w:r w:rsidRPr="00F86C81">
              <w:rPr>
                <w:rFonts w:asciiTheme="minorHAnsi" w:hAnsiTheme="minorHAnsi" w:cs="Arial"/>
              </w:rPr>
              <w:t>20.8</w:t>
            </w:r>
          </w:p>
        </w:tc>
      </w:tr>
      <w:tr w:rsidR="00F86C81" w:rsidRPr="00E63C89" w14:paraId="78780428" w14:textId="77777777" w:rsidTr="00E63C89">
        <w:trPr>
          <w:trHeight w:val="300"/>
        </w:trPr>
        <w:tc>
          <w:tcPr>
            <w:tcW w:w="2552" w:type="dxa"/>
            <w:tcBorders>
              <w:top w:val="nil"/>
              <w:left w:val="nil"/>
              <w:bottom w:val="nil"/>
              <w:right w:val="single" w:sz="4" w:space="0" w:color="FFFFFF"/>
            </w:tcBorders>
            <w:shd w:val="clear" w:color="auto" w:fill="auto"/>
            <w:hideMark/>
          </w:tcPr>
          <w:p w14:paraId="62AB2F70" w14:textId="40C53006" w:rsidR="00F86C81" w:rsidRPr="00F86C81" w:rsidRDefault="00F86C81" w:rsidP="00F86C81">
            <w:pPr>
              <w:spacing w:after="0" w:line="240" w:lineRule="auto"/>
              <w:rPr>
                <w:rFonts w:asciiTheme="minorHAnsi" w:hAnsiTheme="minorHAnsi" w:cs="Times New Roman"/>
                <w:kern w:val="0"/>
                <w14:ligatures w14:val="none"/>
                <w14:cntxtAlts w14:val="0"/>
              </w:rPr>
            </w:pPr>
            <w:r w:rsidRPr="00F86C81">
              <w:rPr>
                <w:rFonts w:asciiTheme="minorHAnsi" w:hAnsiTheme="minorHAnsi"/>
              </w:rPr>
              <w:t>Local Area 2</w:t>
            </w:r>
          </w:p>
        </w:tc>
        <w:tc>
          <w:tcPr>
            <w:tcW w:w="1087" w:type="dxa"/>
            <w:tcBorders>
              <w:top w:val="nil"/>
              <w:left w:val="nil"/>
              <w:bottom w:val="single" w:sz="4" w:space="0" w:color="FFFFFF"/>
              <w:right w:val="single" w:sz="4" w:space="0" w:color="FFFFFF"/>
            </w:tcBorders>
            <w:shd w:val="clear" w:color="000000" w:fill="C0C0C0"/>
            <w:vAlign w:val="center"/>
          </w:tcPr>
          <w:p w14:paraId="5C47C915" w14:textId="0D1349F9" w:rsidR="00F86C81" w:rsidRPr="00F86C81" w:rsidRDefault="00F86C81" w:rsidP="00F86C81">
            <w:pPr>
              <w:spacing w:after="0" w:line="240" w:lineRule="auto"/>
              <w:jc w:val="center"/>
              <w:rPr>
                <w:rFonts w:asciiTheme="minorHAnsi" w:hAnsiTheme="minorHAnsi" w:cs="Times New Roman"/>
                <w:kern w:val="0"/>
                <w14:ligatures w14:val="none"/>
                <w14:cntxtAlts w14:val="0"/>
              </w:rPr>
            </w:pPr>
            <w:r w:rsidRPr="00F86C81">
              <w:rPr>
                <w:rFonts w:asciiTheme="minorHAnsi" w:hAnsiTheme="minorHAnsi" w:cs="Arial"/>
              </w:rPr>
              <w:t>20.7</w:t>
            </w:r>
          </w:p>
        </w:tc>
        <w:tc>
          <w:tcPr>
            <w:tcW w:w="953" w:type="dxa"/>
            <w:tcBorders>
              <w:top w:val="nil"/>
              <w:left w:val="nil"/>
              <w:bottom w:val="single" w:sz="4" w:space="0" w:color="FFFFFF"/>
              <w:right w:val="single" w:sz="4" w:space="0" w:color="FFFFFF"/>
            </w:tcBorders>
            <w:shd w:val="clear" w:color="000000" w:fill="6DB9D3"/>
            <w:vAlign w:val="center"/>
          </w:tcPr>
          <w:p w14:paraId="3BA9B455" w14:textId="1334FEB0" w:rsidR="00F86C81" w:rsidRPr="00F86C81" w:rsidRDefault="00F86C81" w:rsidP="00F86C81">
            <w:pPr>
              <w:spacing w:after="0" w:line="240" w:lineRule="auto"/>
              <w:jc w:val="center"/>
              <w:rPr>
                <w:rFonts w:asciiTheme="minorHAnsi" w:hAnsiTheme="minorHAnsi" w:cs="Times New Roman"/>
                <w:kern w:val="0"/>
                <w14:ligatures w14:val="none"/>
                <w14:cntxtAlts w14:val="0"/>
              </w:rPr>
            </w:pPr>
            <w:r w:rsidRPr="00F86C81">
              <w:rPr>
                <w:rFonts w:asciiTheme="minorHAnsi" w:hAnsiTheme="minorHAnsi" w:cs="Arial"/>
              </w:rPr>
              <w:t>17.7</w:t>
            </w:r>
          </w:p>
        </w:tc>
      </w:tr>
      <w:tr w:rsidR="00F86C81" w:rsidRPr="00E63C89" w14:paraId="43F8DF4D" w14:textId="77777777" w:rsidTr="00E63C89">
        <w:trPr>
          <w:trHeight w:val="300"/>
        </w:trPr>
        <w:tc>
          <w:tcPr>
            <w:tcW w:w="2552" w:type="dxa"/>
            <w:tcBorders>
              <w:top w:val="nil"/>
              <w:left w:val="nil"/>
              <w:bottom w:val="nil"/>
              <w:right w:val="single" w:sz="4" w:space="0" w:color="FFFFFF"/>
            </w:tcBorders>
            <w:shd w:val="clear" w:color="auto" w:fill="auto"/>
            <w:hideMark/>
          </w:tcPr>
          <w:p w14:paraId="2F446639" w14:textId="3B0B07C1" w:rsidR="00F86C81" w:rsidRPr="00F86C81" w:rsidRDefault="00F86C81" w:rsidP="00F86C81">
            <w:pPr>
              <w:spacing w:after="0" w:line="240" w:lineRule="auto"/>
              <w:rPr>
                <w:rFonts w:asciiTheme="minorHAnsi" w:hAnsiTheme="minorHAnsi" w:cs="Times New Roman"/>
                <w:kern w:val="0"/>
                <w14:ligatures w14:val="none"/>
                <w14:cntxtAlts w14:val="0"/>
              </w:rPr>
            </w:pPr>
            <w:r w:rsidRPr="00F86C81">
              <w:rPr>
                <w:rFonts w:asciiTheme="minorHAnsi" w:hAnsiTheme="minorHAnsi"/>
              </w:rPr>
              <w:t>Local Area 3</w:t>
            </w:r>
          </w:p>
        </w:tc>
        <w:tc>
          <w:tcPr>
            <w:tcW w:w="1087" w:type="dxa"/>
            <w:tcBorders>
              <w:top w:val="nil"/>
              <w:left w:val="nil"/>
              <w:bottom w:val="single" w:sz="4" w:space="0" w:color="FFFFFF"/>
              <w:right w:val="single" w:sz="4" w:space="0" w:color="FFFFFF"/>
            </w:tcBorders>
            <w:shd w:val="clear" w:color="000000" w:fill="C0C0C0"/>
            <w:vAlign w:val="center"/>
          </w:tcPr>
          <w:p w14:paraId="6E125D90" w14:textId="5FE2B57D" w:rsidR="00F86C81" w:rsidRPr="00F86C81" w:rsidRDefault="00F86C81" w:rsidP="00F86C81">
            <w:pPr>
              <w:spacing w:after="0" w:line="240" w:lineRule="auto"/>
              <w:jc w:val="center"/>
              <w:rPr>
                <w:rFonts w:asciiTheme="minorHAnsi" w:hAnsiTheme="minorHAnsi" w:cs="Times New Roman"/>
                <w:kern w:val="0"/>
                <w14:ligatures w14:val="none"/>
                <w14:cntxtAlts w14:val="0"/>
              </w:rPr>
            </w:pPr>
            <w:r w:rsidRPr="00F86C81">
              <w:rPr>
                <w:rFonts w:asciiTheme="minorHAnsi" w:hAnsiTheme="minorHAnsi" w:cs="Arial"/>
              </w:rPr>
              <w:t>30.3</w:t>
            </w:r>
          </w:p>
        </w:tc>
        <w:tc>
          <w:tcPr>
            <w:tcW w:w="953" w:type="dxa"/>
            <w:tcBorders>
              <w:top w:val="nil"/>
              <w:left w:val="nil"/>
              <w:bottom w:val="single" w:sz="4" w:space="0" w:color="FFFFFF"/>
              <w:right w:val="single" w:sz="4" w:space="0" w:color="FFFFFF"/>
            </w:tcBorders>
            <w:shd w:val="clear" w:color="000000" w:fill="6DB9D3"/>
            <w:vAlign w:val="center"/>
          </w:tcPr>
          <w:p w14:paraId="7652078F" w14:textId="7AE04D93" w:rsidR="00F86C81" w:rsidRPr="00F86C81" w:rsidRDefault="00F86C81" w:rsidP="00F86C81">
            <w:pPr>
              <w:spacing w:after="0" w:line="240" w:lineRule="auto"/>
              <w:jc w:val="center"/>
              <w:rPr>
                <w:rFonts w:asciiTheme="minorHAnsi" w:hAnsiTheme="minorHAnsi" w:cs="Times New Roman"/>
                <w:kern w:val="0"/>
                <w14:ligatures w14:val="none"/>
                <w14:cntxtAlts w14:val="0"/>
              </w:rPr>
            </w:pPr>
            <w:r w:rsidRPr="00F86C81">
              <w:rPr>
                <w:rFonts w:asciiTheme="minorHAnsi" w:hAnsiTheme="minorHAnsi" w:cs="Arial"/>
              </w:rPr>
              <w:t>32.5</w:t>
            </w:r>
          </w:p>
        </w:tc>
      </w:tr>
      <w:tr w:rsidR="00F86C81" w:rsidRPr="00E63C89" w14:paraId="5CC6C620" w14:textId="77777777" w:rsidTr="00E63C89">
        <w:trPr>
          <w:trHeight w:val="300"/>
        </w:trPr>
        <w:tc>
          <w:tcPr>
            <w:tcW w:w="2552" w:type="dxa"/>
            <w:tcBorders>
              <w:top w:val="nil"/>
              <w:left w:val="nil"/>
              <w:bottom w:val="nil"/>
              <w:right w:val="single" w:sz="4" w:space="0" w:color="FFFFFF"/>
            </w:tcBorders>
            <w:shd w:val="clear" w:color="auto" w:fill="auto"/>
            <w:hideMark/>
          </w:tcPr>
          <w:p w14:paraId="3D9B6B9C" w14:textId="63336C0C" w:rsidR="00F86C81" w:rsidRPr="00F86C81" w:rsidRDefault="00F86C81" w:rsidP="00F86C81">
            <w:pPr>
              <w:spacing w:after="0" w:line="240" w:lineRule="auto"/>
              <w:rPr>
                <w:rFonts w:asciiTheme="minorHAnsi" w:hAnsiTheme="minorHAnsi" w:cs="Times New Roman"/>
                <w:kern w:val="0"/>
                <w14:ligatures w14:val="none"/>
                <w14:cntxtAlts w14:val="0"/>
              </w:rPr>
            </w:pPr>
            <w:r w:rsidRPr="00F86C81">
              <w:rPr>
                <w:rFonts w:asciiTheme="minorHAnsi" w:hAnsiTheme="minorHAnsi"/>
              </w:rPr>
              <w:t>Local Area 4</w:t>
            </w:r>
          </w:p>
        </w:tc>
        <w:tc>
          <w:tcPr>
            <w:tcW w:w="1087" w:type="dxa"/>
            <w:tcBorders>
              <w:top w:val="nil"/>
              <w:left w:val="nil"/>
              <w:bottom w:val="single" w:sz="4" w:space="0" w:color="FFFFFF"/>
              <w:right w:val="single" w:sz="4" w:space="0" w:color="FFFFFF"/>
            </w:tcBorders>
            <w:shd w:val="clear" w:color="000000" w:fill="C0C0C0"/>
            <w:vAlign w:val="center"/>
          </w:tcPr>
          <w:p w14:paraId="0E7C02F6" w14:textId="59FDFF08" w:rsidR="00F86C81" w:rsidRPr="00F86C81" w:rsidRDefault="00F86C81" w:rsidP="00F86C81">
            <w:pPr>
              <w:spacing w:after="0" w:line="240" w:lineRule="auto"/>
              <w:jc w:val="center"/>
              <w:rPr>
                <w:rFonts w:asciiTheme="minorHAnsi" w:hAnsiTheme="minorHAnsi" w:cs="Times New Roman"/>
                <w:kern w:val="0"/>
                <w14:ligatures w14:val="none"/>
                <w14:cntxtAlts w14:val="0"/>
              </w:rPr>
            </w:pPr>
            <w:r w:rsidRPr="00F86C81">
              <w:rPr>
                <w:rFonts w:asciiTheme="minorHAnsi" w:hAnsiTheme="minorHAnsi" w:cs="Arial"/>
              </w:rPr>
              <w:t>22.2</w:t>
            </w:r>
          </w:p>
        </w:tc>
        <w:tc>
          <w:tcPr>
            <w:tcW w:w="953" w:type="dxa"/>
            <w:tcBorders>
              <w:top w:val="nil"/>
              <w:left w:val="nil"/>
              <w:bottom w:val="single" w:sz="4" w:space="0" w:color="FFFFFF"/>
              <w:right w:val="single" w:sz="4" w:space="0" w:color="FFFFFF"/>
            </w:tcBorders>
            <w:shd w:val="clear" w:color="000000" w:fill="6DB9D3"/>
            <w:vAlign w:val="center"/>
          </w:tcPr>
          <w:p w14:paraId="430CCAA4" w14:textId="2DCC23DA" w:rsidR="00F86C81" w:rsidRPr="00F86C81" w:rsidRDefault="00F86C81" w:rsidP="00F86C81">
            <w:pPr>
              <w:spacing w:after="0" w:line="240" w:lineRule="auto"/>
              <w:jc w:val="center"/>
              <w:rPr>
                <w:rFonts w:asciiTheme="minorHAnsi" w:hAnsiTheme="minorHAnsi" w:cs="Times New Roman"/>
                <w:kern w:val="0"/>
                <w14:ligatures w14:val="none"/>
                <w14:cntxtAlts w14:val="0"/>
              </w:rPr>
            </w:pPr>
            <w:r w:rsidRPr="00F86C81">
              <w:rPr>
                <w:rFonts w:asciiTheme="minorHAnsi" w:hAnsiTheme="minorHAnsi" w:cs="Arial"/>
              </w:rPr>
              <w:t>23.1</w:t>
            </w:r>
          </w:p>
        </w:tc>
      </w:tr>
      <w:tr w:rsidR="00F86C81" w:rsidRPr="00E63C89" w14:paraId="55EE26AA" w14:textId="77777777" w:rsidTr="00E63C89">
        <w:trPr>
          <w:trHeight w:val="300"/>
        </w:trPr>
        <w:tc>
          <w:tcPr>
            <w:tcW w:w="2552" w:type="dxa"/>
            <w:tcBorders>
              <w:top w:val="nil"/>
              <w:left w:val="nil"/>
              <w:bottom w:val="nil"/>
              <w:right w:val="single" w:sz="4" w:space="0" w:color="FFFFFF"/>
            </w:tcBorders>
            <w:shd w:val="clear" w:color="auto" w:fill="auto"/>
            <w:hideMark/>
          </w:tcPr>
          <w:p w14:paraId="50AB9D94" w14:textId="0C401805" w:rsidR="00F86C81" w:rsidRPr="00F86C81" w:rsidRDefault="00F86C81" w:rsidP="00F86C81">
            <w:pPr>
              <w:spacing w:after="0" w:line="240" w:lineRule="auto"/>
              <w:rPr>
                <w:rFonts w:asciiTheme="minorHAnsi" w:hAnsiTheme="minorHAnsi" w:cs="Times New Roman"/>
                <w:kern w:val="0"/>
                <w14:ligatures w14:val="none"/>
                <w14:cntxtAlts w14:val="0"/>
              </w:rPr>
            </w:pPr>
            <w:r w:rsidRPr="00F86C81">
              <w:rPr>
                <w:rFonts w:asciiTheme="minorHAnsi" w:hAnsiTheme="minorHAnsi"/>
              </w:rPr>
              <w:t>Local Area 5</w:t>
            </w:r>
          </w:p>
        </w:tc>
        <w:tc>
          <w:tcPr>
            <w:tcW w:w="1087" w:type="dxa"/>
            <w:tcBorders>
              <w:top w:val="nil"/>
              <w:left w:val="nil"/>
              <w:bottom w:val="single" w:sz="4" w:space="0" w:color="FFFFFF"/>
              <w:right w:val="single" w:sz="4" w:space="0" w:color="FFFFFF"/>
            </w:tcBorders>
            <w:shd w:val="clear" w:color="000000" w:fill="C0C0C0"/>
            <w:vAlign w:val="center"/>
          </w:tcPr>
          <w:p w14:paraId="62C91C71" w14:textId="763D0737" w:rsidR="00F86C81" w:rsidRPr="00F86C81" w:rsidRDefault="00F86C81" w:rsidP="00F86C81">
            <w:pPr>
              <w:spacing w:after="0" w:line="240" w:lineRule="auto"/>
              <w:jc w:val="center"/>
              <w:rPr>
                <w:rFonts w:asciiTheme="minorHAnsi" w:hAnsiTheme="minorHAnsi" w:cs="Times New Roman"/>
                <w:kern w:val="0"/>
                <w14:ligatures w14:val="none"/>
                <w14:cntxtAlts w14:val="0"/>
              </w:rPr>
            </w:pPr>
            <w:r w:rsidRPr="00F86C81">
              <w:rPr>
                <w:rFonts w:asciiTheme="minorHAnsi" w:hAnsiTheme="minorHAnsi" w:cs="Arial"/>
              </w:rPr>
              <w:t>7.1</w:t>
            </w:r>
          </w:p>
        </w:tc>
        <w:tc>
          <w:tcPr>
            <w:tcW w:w="953" w:type="dxa"/>
            <w:tcBorders>
              <w:top w:val="nil"/>
              <w:left w:val="nil"/>
              <w:bottom w:val="single" w:sz="4" w:space="0" w:color="FFFFFF"/>
              <w:right w:val="single" w:sz="4" w:space="0" w:color="FFFFFF"/>
            </w:tcBorders>
            <w:shd w:val="clear" w:color="000000" w:fill="6DB9D3"/>
            <w:vAlign w:val="center"/>
          </w:tcPr>
          <w:p w14:paraId="510F604C" w14:textId="04151B37" w:rsidR="00F86C81" w:rsidRPr="00F86C81" w:rsidRDefault="00F86C81" w:rsidP="00F86C81">
            <w:pPr>
              <w:spacing w:after="0" w:line="240" w:lineRule="auto"/>
              <w:jc w:val="center"/>
              <w:rPr>
                <w:rFonts w:asciiTheme="minorHAnsi" w:hAnsiTheme="minorHAnsi" w:cs="Times New Roman"/>
                <w:kern w:val="0"/>
                <w14:ligatures w14:val="none"/>
                <w14:cntxtAlts w14:val="0"/>
              </w:rPr>
            </w:pPr>
            <w:r w:rsidRPr="00F86C81">
              <w:rPr>
                <w:rFonts w:asciiTheme="minorHAnsi" w:hAnsiTheme="minorHAnsi" w:cs="Arial"/>
              </w:rPr>
              <w:t>5.8</w:t>
            </w:r>
          </w:p>
        </w:tc>
      </w:tr>
    </w:tbl>
    <w:p w14:paraId="3FAC22A2" w14:textId="77777777" w:rsidR="009F3500" w:rsidRDefault="009F3500" w:rsidP="006320B6">
      <w:pPr>
        <w:widowControl w:val="0"/>
        <w:rPr>
          <w:rFonts w:asciiTheme="minorHAnsi" w:hAnsiTheme="minorHAnsi"/>
          <w14:ligatures w14:val="none"/>
        </w:rPr>
      </w:pPr>
    </w:p>
    <w:tbl>
      <w:tblPr>
        <w:tblW w:w="4592" w:type="dxa"/>
        <w:tblLook w:val="04A0" w:firstRow="1" w:lastRow="0" w:firstColumn="1" w:lastColumn="0" w:noHBand="0" w:noVBand="1"/>
      </w:tblPr>
      <w:tblGrid>
        <w:gridCol w:w="2552"/>
        <w:gridCol w:w="1087"/>
        <w:gridCol w:w="953"/>
      </w:tblGrid>
      <w:tr w:rsidR="000A4B52" w:rsidRPr="00E63C89" w14:paraId="10F3F2EB" w14:textId="77777777" w:rsidTr="003439B4">
        <w:trPr>
          <w:trHeight w:val="510"/>
        </w:trPr>
        <w:tc>
          <w:tcPr>
            <w:tcW w:w="2552" w:type="dxa"/>
            <w:tcBorders>
              <w:top w:val="nil"/>
              <w:left w:val="nil"/>
              <w:bottom w:val="nil"/>
              <w:right w:val="single" w:sz="4" w:space="0" w:color="FFFFFF"/>
            </w:tcBorders>
            <w:shd w:val="clear" w:color="auto" w:fill="auto"/>
            <w:vAlign w:val="center"/>
            <w:hideMark/>
          </w:tcPr>
          <w:p w14:paraId="05AF83BD" w14:textId="6772F3F9" w:rsidR="000A4B52" w:rsidRPr="00E63C89" w:rsidRDefault="000A4B52" w:rsidP="003439B4">
            <w:pPr>
              <w:spacing w:after="0" w:line="240" w:lineRule="auto"/>
              <w:rPr>
                <w:rFonts w:asciiTheme="minorHAnsi" w:hAnsiTheme="minorHAnsi" w:cs="Times New Roman"/>
                <w:b/>
                <w:bCs/>
                <w:color w:val="6DB9D3"/>
                <w:kern w:val="0"/>
                <w14:ligatures w14:val="none"/>
                <w14:cntxtAlts w14:val="0"/>
              </w:rPr>
            </w:pPr>
            <w:r>
              <w:rPr>
                <w:rFonts w:asciiTheme="minorHAnsi" w:hAnsiTheme="minorHAnsi" w:cs="Times New Roman"/>
                <w:b/>
                <w:bCs/>
                <w:color w:val="6DB9D3"/>
                <w:kern w:val="0"/>
                <w14:ligatures w14:val="none"/>
                <w14:cntxtAlts w14:val="0"/>
              </w:rPr>
              <w:t>Property type</w:t>
            </w:r>
          </w:p>
        </w:tc>
        <w:tc>
          <w:tcPr>
            <w:tcW w:w="1087" w:type="dxa"/>
            <w:tcBorders>
              <w:top w:val="nil"/>
              <w:left w:val="nil"/>
              <w:bottom w:val="single" w:sz="4" w:space="0" w:color="FFFFFF"/>
              <w:right w:val="single" w:sz="4" w:space="0" w:color="FFFFFF"/>
            </w:tcBorders>
            <w:shd w:val="clear" w:color="000000" w:fill="42484D"/>
            <w:vAlign w:val="center"/>
            <w:hideMark/>
          </w:tcPr>
          <w:p w14:paraId="395D98A4" w14:textId="77777777" w:rsidR="000A4B52" w:rsidRPr="00E63C89" w:rsidRDefault="000A4B52" w:rsidP="003439B4">
            <w:pPr>
              <w:spacing w:after="0" w:line="240" w:lineRule="auto"/>
              <w:jc w:val="center"/>
              <w:rPr>
                <w:rFonts w:asciiTheme="minorHAnsi" w:hAnsiTheme="minorHAnsi" w:cs="Times New Roman"/>
                <w:color w:val="FFFFFF"/>
                <w:kern w:val="0"/>
                <w:sz w:val="16"/>
                <w:szCs w:val="16"/>
                <w14:ligatures w14:val="none"/>
                <w14:cntxtAlts w14:val="0"/>
              </w:rPr>
            </w:pPr>
            <w:r w:rsidRPr="00E63C89">
              <w:rPr>
                <w:rFonts w:asciiTheme="minorHAnsi" w:hAnsiTheme="minorHAnsi" w:cs="Times New Roman"/>
                <w:color w:val="FFFFFF"/>
                <w:kern w:val="0"/>
                <w:sz w:val="16"/>
                <w:szCs w:val="16"/>
                <w14:ligatures w14:val="none"/>
                <w14:cntxtAlts w14:val="0"/>
              </w:rPr>
              <w:t xml:space="preserve">Population </w:t>
            </w:r>
          </w:p>
        </w:tc>
        <w:tc>
          <w:tcPr>
            <w:tcW w:w="953" w:type="dxa"/>
            <w:tcBorders>
              <w:top w:val="nil"/>
              <w:left w:val="nil"/>
              <w:bottom w:val="single" w:sz="4" w:space="0" w:color="FFFFFF"/>
              <w:right w:val="single" w:sz="4" w:space="0" w:color="FFFFFF"/>
            </w:tcBorders>
            <w:shd w:val="clear" w:color="000000" w:fill="42484D"/>
            <w:vAlign w:val="center"/>
            <w:hideMark/>
          </w:tcPr>
          <w:p w14:paraId="56B5A125" w14:textId="77777777" w:rsidR="000A4B52" w:rsidRPr="00E63C89" w:rsidRDefault="000A4B52" w:rsidP="003439B4">
            <w:pPr>
              <w:spacing w:after="0" w:line="240" w:lineRule="auto"/>
              <w:jc w:val="center"/>
              <w:rPr>
                <w:rFonts w:asciiTheme="minorHAnsi" w:hAnsiTheme="minorHAnsi" w:cs="Times New Roman"/>
                <w:color w:val="FFFFFF"/>
                <w:kern w:val="0"/>
                <w:sz w:val="16"/>
                <w:szCs w:val="16"/>
                <w14:ligatures w14:val="none"/>
                <w14:cntxtAlts w14:val="0"/>
              </w:rPr>
            </w:pPr>
            <w:r w:rsidRPr="00E63C89">
              <w:rPr>
                <w:rFonts w:asciiTheme="minorHAnsi" w:hAnsiTheme="minorHAnsi" w:cs="Times New Roman"/>
                <w:color w:val="FFFFFF"/>
                <w:kern w:val="0"/>
                <w:sz w:val="16"/>
                <w:szCs w:val="16"/>
                <w14:ligatures w14:val="none"/>
                <w14:cntxtAlts w14:val="0"/>
              </w:rPr>
              <w:t>Achieved</w:t>
            </w:r>
          </w:p>
        </w:tc>
      </w:tr>
      <w:tr w:rsidR="000A4B52" w:rsidRPr="00E63C89" w14:paraId="03F8A745" w14:textId="77777777" w:rsidTr="000A4B52">
        <w:trPr>
          <w:trHeight w:val="300"/>
        </w:trPr>
        <w:tc>
          <w:tcPr>
            <w:tcW w:w="2552" w:type="dxa"/>
            <w:tcBorders>
              <w:top w:val="nil"/>
              <w:left w:val="nil"/>
              <w:bottom w:val="nil"/>
              <w:right w:val="single" w:sz="4" w:space="0" w:color="FFFFFF"/>
            </w:tcBorders>
            <w:shd w:val="clear" w:color="auto" w:fill="auto"/>
          </w:tcPr>
          <w:p w14:paraId="79BAD91D" w14:textId="39EAFCE7" w:rsidR="000A4B52" w:rsidRPr="00F86C81" w:rsidRDefault="000A4B52" w:rsidP="000A4B52">
            <w:pPr>
              <w:spacing w:after="0" w:line="240" w:lineRule="auto"/>
              <w:rPr>
                <w:rFonts w:asciiTheme="minorHAnsi" w:hAnsiTheme="minorHAnsi" w:cs="Times New Roman"/>
                <w:kern w:val="0"/>
                <w14:ligatures w14:val="none"/>
                <w14:cntxtAlts w14:val="0"/>
              </w:rPr>
            </w:pPr>
            <w:r>
              <w:rPr>
                <w:rFonts w:asciiTheme="minorHAnsi" w:hAnsiTheme="minorHAnsi" w:cs="Times New Roman"/>
                <w:kern w:val="0"/>
                <w14:ligatures w14:val="none"/>
                <w14:cntxtAlts w14:val="0"/>
              </w:rPr>
              <w:t>Bedsit</w:t>
            </w:r>
          </w:p>
        </w:tc>
        <w:tc>
          <w:tcPr>
            <w:tcW w:w="1087" w:type="dxa"/>
            <w:tcBorders>
              <w:top w:val="nil"/>
              <w:left w:val="nil"/>
              <w:bottom w:val="single" w:sz="4" w:space="0" w:color="FFFFFF"/>
              <w:right w:val="single" w:sz="4" w:space="0" w:color="FFFFFF"/>
            </w:tcBorders>
            <w:shd w:val="clear" w:color="000000" w:fill="C0C0C0"/>
            <w:vAlign w:val="center"/>
          </w:tcPr>
          <w:p w14:paraId="10283323" w14:textId="2D693D82" w:rsidR="000A4B52" w:rsidRPr="000A4B52" w:rsidRDefault="000A4B52" w:rsidP="000A4B52">
            <w:pPr>
              <w:spacing w:after="0" w:line="240" w:lineRule="auto"/>
              <w:jc w:val="center"/>
              <w:rPr>
                <w:rFonts w:asciiTheme="minorHAnsi" w:hAnsiTheme="minorHAnsi" w:cs="Times New Roman"/>
                <w:kern w:val="0"/>
                <w14:ligatures w14:val="none"/>
                <w14:cntxtAlts w14:val="0"/>
              </w:rPr>
            </w:pPr>
            <w:r w:rsidRPr="000A4B52">
              <w:rPr>
                <w:rFonts w:asciiTheme="minorHAnsi" w:hAnsiTheme="minorHAnsi" w:cs="Arial"/>
              </w:rPr>
              <w:t>2.2</w:t>
            </w:r>
          </w:p>
        </w:tc>
        <w:tc>
          <w:tcPr>
            <w:tcW w:w="953" w:type="dxa"/>
            <w:tcBorders>
              <w:top w:val="nil"/>
              <w:left w:val="nil"/>
              <w:bottom w:val="single" w:sz="4" w:space="0" w:color="FFFFFF"/>
              <w:right w:val="single" w:sz="4" w:space="0" w:color="FFFFFF"/>
            </w:tcBorders>
            <w:shd w:val="clear" w:color="000000" w:fill="6DB9D3"/>
            <w:vAlign w:val="center"/>
          </w:tcPr>
          <w:p w14:paraId="713E7418" w14:textId="6B0FBA6B" w:rsidR="000A4B52" w:rsidRPr="000A4B52" w:rsidRDefault="000A4B52" w:rsidP="000A4B52">
            <w:pPr>
              <w:spacing w:after="0" w:line="240" w:lineRule="auto"/>
              <w:jc w:val="center"/>
              <w:rPr>
                <w:rFonts w:asciiTheme="minorHAnsi" w:hAnsiTheme="minorHAnsi" w:cs="Times New Roman"/>
                <w:kern w:val="0"/>
                <w14:ligatures w14:val="none"/>
                <w14:cntxtAlts w14:val="0"/>
              </w:rPr>
            </w:pPr>
            <w:r w:rsidRPr="000A4B52">
              <w:rPr>
                <w:rFonts w:asciiTheme="minorHAnsi" w:hAnsiTheme="minorHAnsi" w:cs="Arial"/>
              </w:rPr>
              <w:t>1.7</w:t>
            </w:r>
          </w:p>
        </w:tc>
      </w:tr>
      <w:tr w:rsidR="000A4B52" w:rsidRPr="00E63C89" w14:paraId="30F4BDE1" w14:textId="77777777" w:rsidTr="000A4B52">
        <w:trPr>
          <w:trHeight w:val="300"/>
        </w:trPr>
        <w:tc>
          <w:tcPr>
            <w:tcW w:w="2552" w:type="dxa"/>
            <w:tcBorders>
              <w:top w:val="nil"/>
              <w:left w:val="nil"/>
              <w:bottom w:val="nil"/>
              <w:right w:val="single" w:sz="4" w:space="0" w:color="FFFFFF"/>
            </w:tcBorders>
            <w:shd w:val="clear" w:color="auto" w:fill="auto"/>
          </w:tcPr>
          <w:p w14:paraId="7535C0EE" w14:textId="3EB6B93D" w:rsidR="000A4B52" w:rsidRPr="00F86C81" w:rsidRDefault="000A4B52" w:rsidP="000A4B52">
            <w:pPr>
              <w:spacing w:after="0" w:line="240" w:lineRule="auto"/>
              <w:rPr>
                <w:rFonts w:asciiTheme="minorHAnsi" w:hAnsiTheme="minorHAnsi" w:cs="Times New Roman"/>
                <w:kern w:val="0"/>
                <w14:ligatures w14:val="none"/>
                <w14:cntxtAlts w14:val="0"/>
              </w:rPr>
            </w:pPr>
            <w:r>
              <w:rPr>
                <w:rFonts w:asciiTheme="minorHAnsi" w:hAnsiTheme="minorHAnsi" w:cs="Times New Roman"/>
                <w:kern w:val="0"/>
                <w14:ligatures w14:val="none"/>
                <w14:cntxtAlts w14:val="0"/>
              </w:rPr>
              <w:t>Flat</w:t>
            </w:r>
          </w:p>
        </w:tc>
        <w:tc>
          <w:tcPr>
            <w:tcW w:w="1087" w:type="dxa"/>
            <w:tcBorders>
              <w:top w:val="nil"/>
              <w:left w:val="nil"/>
              <w:bottom w:val="single" w:sz="4" w:space="0" w:color="FFFFFF"/>
              <w:right w:val="single" w:sz="4" w:space="0" w:color="FFFFFF"/>
            </w:tcBorders>
            <w:shd w:val="clear" w:color="000000" w:fill="C0C0C0"/>
            <w:vAlign w:val="center"/>
          </w:tcPr>
          <w:p w14:paraId="2A375383" w14:textId="39697DB1" w:rsidR="000A4B52" w:rsidRPr="000A4B52" w:rsidRDefault="000A4B52" w:rsidP="000A4B52">
            <w:pPr>
              <w:spacing w:after="0" w:line="240" w:lineRule="auto"/>
              <w:jc w:val="center"/>
              <w:rPr>
                <w:rFonts w:asciiTheme="minorHAnsi" w:hAnsiTheme="minorHAnsi" w:cs="Times New Roman"/>
                <w:kern w:val="0"/>
                <w14:ligatures w14:val="none"/>
                <w14:cntxtAlts w14:val="0"/>
              </w:rPr>
            </w:pPr>
            <w:r w:rsidRPr="000A4B52">
              <w:rPr>
                <w:rFonts w:asciiTheme="minorHAnsi" w:hAnsiTheme="minorHAnsi" w:cs="Arial"/>
              </w:rPr>
              <w:t>79.6</w:t>
            </w:r>
          </w:p>
        </w:tc>
        <w:tc>
          <w:tcPr>
            <w:tcW w:w="953" w:type="dxa"/>
            <w:tcBorders>
              <w:top w:val="nil"/>
              <w:left w:val="nil"/>
              <w:bottom w:val="single" w:sz="4" w:space="0" w:color="FFFFFF"/>
              <w:right w:val="single" w:sz="4" w:space="0" w:color="FFFFFF"/>
            </w:tcBorders>
            <w:shd w:val="clear" w:color="000000" w:fill="6DB9D3"/>
            <w:vAlign w:val="center"/>
          </w:tcPr>
          <w:p w14:paraId="278B958B" w14:textId="556F91C8" w:rsidR="000A4B52" w:rsidRPr="000A4B52" w:rsidRDefault="000A4B52" w:rsidP="000A4B52">
            <w:pPr>
              <w:spacing w:after="0" w:line="240" w:lineRule="auto"/>
              <w:jc w:val="center"/>
              <w:rPr>
                <w:rFonts w:asciiTheme="minorHAnsi" w:hAnsiTheme="minorHAnsi" w:cs="Times New Roman"/>
                <w:kern w:val="0"/>
                <w14:ligatures w14:val="none"/>
                <w14:cntxtAlts w14:val="0"/>
              </w:rPr>
            </w:pPr>
            <w:r w:rsidRPr="000A4B52">
              <w:rPr>
                <w:rFonts w:asciiTheme="minorHAnsi" w:hAnsiTheme="minorHAnsi" w:cs="Arial"/>
              </w:rPr>
              <w:t>79.0</w:t>
            </w:r>
          </w:p>
        </w:tc>
      </w:tr>
      <w:tr w:rsidR="000A4B52" w:rsidRPr="00E63C89" w14:paraId="34F928EF" w14:textId="77777777" w:rsidTr="000A4B52">
        <w:trPr>
          <w:trHeight w:val="300"/>
        </w:trPr>
        <w:tc>
          <w:tcPr>
            <w:tcW w:w="2552" w:type="dxa"/>
            <w:tcBorders>
              <w:top w:val="nil"/>
              <w:left w:val="nil"/>
              <w:bottom w:val="nil"/>
              <w:right w:val="single" w:sz="4" w:space="0" w:color="FFFFFF"/>
            </w:tcBorders>
            <w:shd w:val="clear" w:color="auto" w:fill="auto"/>
          </w:tcPr>
          <w:p w14:paraId="3825260C" w14:textId="63FEC545" w:rsidR="000A4B52" w:rsidRPr="00F86C81" w:rsidRDefault="000A4B52" w:rsidP="000A4B52">
            <w:pPr>
              <w:spacing w:after="0" w:line="240" w:lineRule="auto"/>
              <w:rPr>
                <w:rFonts w:asciiTheme="minorHAnsi" w:hAnsiTheme="minorHAnsi" w:cs="Times New Roman"/>
                <w:kern w:val="0"/>
                <w14:ligatures w14:val="none"/>
                <w14:cntxtAlts w14:val="0"/>
              </w:rPr>
            </w:pPr>
            <w:r>
              <w:rPr>
                <w:rFonts w:asciiTheme="minorHAnsi" w:hAnsiTheme="minorHAnsi" w:cs="Times New Roman"/>
                <w:kern w:val="0"/>
                <w14:ligatures w14:val="none"/>
                <w14:cntxtAlts w14:val="0"/>
              </w:rPr>
              <w:t>Hostel</w:t>
            </w:r>
          </w:p>
        </w:tc>
        <w:tc>
          <w:tcPr>
            <w:tcW w:w="1087" w:type="dxa"/>
            <w:tcBorders>
              <w:top w:val="nil"/>
              <w:left w:val="nil"/>
              <w:bottom w:val="single" w:sz="4" w:space="0" w:color="FFFFFF"/>
              <w:right w:val="single" w:sz="4" w:space="0" w:color="FFFFFF"/>
            </w:tcBorders>
            <w:shd w:val="clear" w:color="000000" w:fill="C0C0C0"/>
            <w:vAlign w:val="center"/>
          </w:tcPr>
          <w:p w14:paraId="043174E0" w14:textId="1F07C47F" w:rsidR="000A4B52" w:rsidRPr="000A4B52" w:rsidRDefault="000A4B52" w:rsidP="000A4B52">
            <w:pPr>
              <w:spacing w:after="0" w:line="240" w:lineRule="auto"/>
              <w:jc w:val="center"/>
              <w:rPr>
                <w:rFonts w:asciiTheme="minorHAnsi" w:hAnsiTheme="minorHAnsi" w:cs="Times New Roman"/>
                <w:kern w:val="0"/>
                <w14:ligatures w14:val="none"/>
                <w14:cntxtAlts w14:val="0"/>
              </w:rPr>
            </w:pPr>
            <w:r w:rsidRPr="000A4B52">
              <w:rPr>
                <w:rFonts w:asciiTheme="minorHAnsi" w:hAnsiTheme="minorHAnsi" w:cs="Arial"/>
              </w:rPr>
              <w:t>0.4</w:t>
            </w:r>
          </w:p>
        </w:tc>
        <w:tc>
          <w:tcPr>
            <w:tcW w:w="953" w:type="dxa"/>
            <w:tcBorders>
              <w:top w:val="nil"/>
              <w:left w:val="nil"/>
              <w:bottom w:val="single" w:sz="4" w:space="0" w:color="FFFFFF"/>
              <w:right w:val="single" w:sz="4" w:space="0" w:color="FFFFFF"/>
            </w:tcBorders>
            <w:shd w:val="clear" w:color="000000" w:fill="6DB9D3"/>
            <w:vAlign w:val="center"/>
          </w:tcPr>
          <w:p w14:paraId="785D7908" w14:textId="343889B0" w:rsidR="000A4B52" w:rsidRPr="000A4B52" w:rsidRDefault="000A4B52" w:rsidP="000A4B52">
            <w:pPr>
              <w:spacing w:after="0" w:line="240" w:lineRule="auto"/>
              <w:jc w:val="center"/>
              <w:rPr>
                <w:rFonts w:asciiTheme="minorHAnsi" w:hAnsiTheme="minorHAnsi" w:cs="Times New Roman"/>
                <w:kern w:val="0"/>
                <w14:ligatures w14:val="none"/>
                <w14:cntxtAlts w14:val="0"/>
              </w:rPr>
            </w:pPr>
            <w:r w:rsidRPr="000A4B52">
              <w:rPr>
                <w:rFonts w:asciiTheme="minorHAnsi" w:hAnsiTheme="minorHAnsi" w:cs="Arial"/>
              </w:rPr>
              <w:t>.4</w:t>
            </w:r>
          </w:p>
        </w:tc>
      </w:tr>
      <w:tr w:rsidR="000A4B52" w:rsidRPr="00E63C89" w14:paraId="1FE33306" w14:textId="77777777" w:rsidTr="000A4B52">
        <w:trPr>
          <w:trHeight w:val="300"/>
        </w:trPr>
        <w:tc>
          <w:tcPr>
            <w:tcW w:w="2552" w:type="dxa"/>
            <w:tcBorders>
              <w:top w:val="nil"/>
              <w:left w:val="nil"/>
              <w:bottom w:val="nil"/>
              <w:right w:val="single" w:sz="4" w:space="0" w:color="FFFFFF"/>
            </w:tcBorders>
            <w:shd w:val="clear" w:color="auto" w:fill="auto"/>
          </w:tcPr>
          <w:p w14:paraId="55A42A92" w14:textId="7AEE3F28" w:rsidR="000A4B52" w:rsidRPr="00F86C81" w:rsidRDefault="000A4B52" w:rsidP="000A4B52">
            <w:pPr>
              <w:spacing w:after="0" w:line="240" w:lineRule="auto"/>
              <w:rPr>
                <w:rFonts w:asciiTheme="minorHAnsi" w:hAnsiTheme="minorHAnsi" w:cs="Times New Roman"/>
                <w:kern w:val="0"/>
                <w14:ligatures w14:val="none"/>
                <w14:cntxtAlts w14:val="0"/>
              </w:rPr>
            </w:pPr>
            <w:r>
              <w:rPr>
                <w:rFonts w:asciiTheme="minorHAnsi" w:hAnsiTheme="minorHAnsi" w:cs="Times New Roman"/>
                <w:kern w:val="0"/>
                <w14:ligatures w14:val="none"/>
                <w14:cntxtAlts w14:val="0"/>
              </w:rPr>
              <w:t>House</w:t>
            </w:r>
          </w:p>
        </w:tc>
        <w:tc>
          <w:tcPr>
            <w:tcW w:w="1087" w:type="dxa"/>
            <w:tcBorders>
              <w:top w:val="nil"/>
              <w:left w:val="nil"/>
              <w:bottom w:val="single" w:sz="4" w:space="0" w:color="FFFFFF"/>
              <w:right w:val="single" w:sz="4" w:space="0" w:color="FFFFFF"/>
            </w:tcBorders>
            <w:shd w:val="clear" w:color="000000" w:fill="C0C0C0"/>
            <w:vAlign w:val="center"/>
          </w:tcPr>
          <w:p w14:paraId="16020366" w14:textId="080A03C6" w:rsidR="000A4B52" w:rsidRPr="000A4B52" w:rsidRDefault="000A4B52" w:rsidP="000A4B52">
            <w:pPr>
              <w:spacing w:after="0" w:line="240" w:lineRule="auto"/>
              <w:jc w:val="center"/>
              <w:rPr>
                <w:rFonts w:asciiTheme="minorHAnsi" w:hAnsiTheme="minorHAnsi" w:cs="Times New Roman"/>
                <w:kern w:val="0"/>
                <w14:ligatures w14:val="none"/>
                <w14:cntxtAlts w14:val="0"/>
              </w:rPr>
            </w:pPr>
            <w:r w:rsidRPr="000A4B52">
              <w:rPr>
                <w:rFonts w:asciiTheme="minorHAnsi" w:hAnsiTheme="minorHAnsi" w:cs="Arial"/>
              </w:rPr>
              <w:t>11.4</w:t>
            </w:r>
          </w:p>
        </w:tc>
        <w:tc>
          <w:tcPr>
            <w:tcW w:w="953" w:type="dxa"/>
            <w:tcBorders>
              <w:top w:val="nil"/>
              <w:left w:val="nil"/>
              <w:bottom w:val="single" w:sz="4" w:space="0" w:color="FFFFFF"/>
              <w:right w:val="single" w:sz="4" w:space="0" w:color="FFFFFF"/>
            </w:tcBorders>
            <w:shd w:val="clear" w:color="000000" w:fill="6DB9D3"/>
            <w:vAlign w:val="center"/>
          </w:tcPr>
          <w:p w14:paraId="66492A28" w14:textId="7806EB38" w:rsidR="000A4B52" w:rsidRPr="000A4B52" w:rsidRDefault="000A4B52" w:rsidP="000A4B52">
            <w:pPr>
              <w:spacing w:after="0" w:line="240" w:lineRule="auto"/>
              <w:jc w:val="center"/>
              <w:rPr>
                <w:rFonts w:asciiTheme="minorHAnsi" w:hAnsiTheme="minorHAnsi" w:cs="Times New Roman"/>
                <w:kern w:val="0"/>
                <w14:ligatures w14:val="none"/>
                <w14:cntxtAlts w14:val="0"/>
              </w:rPr>
            </w:pPr>
            <w:r w:rsidRPr="000A4B52">
              <w:rPr>
                <w:rFonts w:asciiTheme="minorHAnsi" w:hAnsiTheme="minorHAnsi" w:cs="Arial"/>
              </w:rPr>
              <w:t>12.9</w:t>
            </w:r>
          </w:p>
        </w:tc>
      </w:tr>
      <w:tr w:rsidR="000A4B52" w:rsidRPr="00E63C89" w14:paraId="706DD7A7" w14:textId="77777777" w:rsidTr="000A4B52">
        <w:trPr>
          <w:trHeight w:val="300"/>
        </w:trPr>
        <w:tc>
          <w:tcPr>
            <w:tcW w:w="2552" w:type="dxa"/>
            <w:tcBorders>
              <w:top w:val="nil"/>
              <w:left w:val="nil"/>
              <w:bottom w:val="nil"/>
              <w:right w:val="single" w:sz="4" w:space="0" w:color="FFFFFF"/>
            </w:tcBorders>
            <w:shd w:val="clear" w:color="auto" w:fill="auto"/>
          </w:tcPr>
          <w:p w14:paraId="6A2935A2" w14:textId="1181EFDC" w:rsidR="000A4B52" w:rsidRPr="00F86C81" w:rsidRDefault="000A4B52" w:rsidP="000A4B52">
            <w:pPr>
              <w:spacing w:after="0" w:line="240" w:lineRule="auto"/>
              <w:rPr>
                <w:rFonts w:asciiTheme="minorHAnsi" w:hAnsiTheme="minorHAnsi" w:cs="Times New Roman"/>
                <w:kern w:val="0"/>
                <w14:ligatures w14:val="none"/>
                <w14:cntxtAlts w14:val="0"/>
              </w:rPr>
            </w:pPr>
            <w:r>
              <w:rPr>
                <w:rFonts w:asciiTheme="minorHAnsi" w:hAnsiTheme="minorHAnsi" w:cs="Times New Roman"/>
                <w:kern w:val="0"/>
                <w14:ligatures w14:val="none"/>
                <w14:cntxtAlts w14:val="0"/>
              </w:rPr>
              <w:t>Maisonette</w:t>
            </w:r>
          </w:p>
        </w:tc>
        <w:tc>
          <w:tcPr>
            <w:tcW w:w="1087" w:type="dxa"/>
            <w:tcBorders>
              <w:top w:val="nil"/>
              <w:left w:val="nil"/>
              <w:bottom w:val="single" w:sz="4" w:space="0" w:color="FFFFFF"/>
              <w:right w:val="single" w:sz="4" w:space="0" w:color="FFFFFF"/>
            </w:tcBorders>
            <w:shd w:val="clear" w:color="000000" w:fill="C0C0C0"/>
            <w:vAlign w:val="center"/>
          </w:tcPr>
          <w:p w14:paraId="49FB7A7E" w14:textId="033F68EC" w:rsidR="000A4B52" w:rsidRPr="000A4B52" w:rsidRDefault="000A4B52" w:rsidP="000A4B52">
            <w:pPr>
              <w:spacing w:after="0" w:line="240" w:lineRule="auto"/>
              <w:jc w:val="center"/>
              <w:rPr>
                <w:rFonts w:asciiTheme="minorHAnsi" w:hAnsiTheme="minorHAnsi" w:cs="Times New Roman"/>
                <w:kern w:val="0"/>
                <w14:ligatures w14:val="none"/>
                <w14:cntxtAlts w14:val="0"/>
              </w:rPr>
            </w:pPr>
            <w:r w:rsidRPr="000A4B52">
              <w:rPr>
                <w:rFonts w:asciiTheme="minorHAnsi" w:hAnsiTheme="minorHAnsi" w:cs="Arial"/>
              </w:rPr>
              <w:t>6.5</w:t>
            </w:r>
          </w:p>
        </w:tc>
        <w:tc>
          <w:tcPr>
            <w:tcW w:w="953" w:type="dxa"/>
            <w:tcBorders>
              <w:top w:val="nil"/>
              <w:left w:val="nil"/>
              <w:bottom w:val="single" w:sz="4" w:space="0" w:color="FFFFFF"/>
              <w:right w:val="single" w:sz="4" w:space="0" w:color="FFFFFF"/>
            </w:tcBorders>
            <w:shd w:val="clear" w:color="000000" w:fill="6DB9D3"/>
            <w:vAlign w:val="center"/>
          </w:tcPr>
          <w:p w14:paraId="4F970A2A" w14:textId="3C7AABB8" w:rsidR="000A4B52" w:rsidRPr="000A4B52" w:rsidRDefault="000A4B52" w:rsidP="000A4B52">
            <w:pPr>
              <w:spacing w:after="0" w:line="240" w:lineRule="auto"/>
              <w:jc w:val="center"/>
              <w:rPr>
                <w:rFonts w:asciiTheme="minorHAnsi" w:hAnsiTheme="minorHAnsi" w:cs="Times New Roman"/>
                <w:kern w:val="0"/>
                <w14:ligatures w14:val="none"/>
                <w14:cntxtAlts w14:val="0"/>
              </w:rPr>
            </w:pPr>
            <w:r w:rsidRPr="000A4B52">
              <w:rPr>
                <w:rFonts w:asciiTheme="minorHAnsi" w:hAnsiTheme="minorHAnsi" w:cs="Arial"/>
              </w:rPr>
              <w:t>6.0</w:t>
            </w:r>
          </w:p>
        </w:tc>
      </w:tr>
    </w:tbl>
    <w:p w14:paraId="4148FBCA" w14:textId="77777777" w:rsidR="000A4B52" w:rsidRDefault="000A4B52" w:rsidP="006320B6">
      <w:pPr>
        <w:widowControl w:val="0"/>
        <w:rPr>
          <w:rFonts w:asciiTheme="minorHAnsi" w:hAnsiTheme="minorHAnsi"/>
          <w14:ligatures w14:val="none"/>
        </w:rPr>
      </w:pPr>
    </w:p>
    <w:tbl>
      <w:tblPr>
        <w:tblW w:w="4592" w:type="dxa"/>
        <w:tblLook w:val="04A0" w:firstRow="1" w:lastRow="0" w:firstColumn="1" w:lastColumn="0" w:noHBand="0" w:noVBand="1"/>
      </w:tblPr>
      <w:tblGrid>
        <w:gridCol w:w="2552"/>
        <w:gridCol w:w="1087"/>
        <w:gridCol w:w="953"/>
      </w:tblGrid>
      <w:tr w:rsidR="000A4B52" w:rsidRPr="00E63C89" w14:paraId="4B7CAD74" w14:textId="77777777" w:rsidTr="003439B4">
        <w:trPr>
          <w:trHeight w:val="510"/>
        </w:trPr>
        <w:tc>
          <w:tcPr>
            <w:tcW w:w="2552" w:type="dxa"/>
            <w:tcBorders>
              <w:top w:val="nil"/>
              <w:left w:val="nil"/>
              <w:bottom w:val="nil"/>
              <w:right w:val="single" w:sz="4" w:space="0" w:color="FFFFFF"/>
            </w:tcBorders>
            <w:shd w:val="clear" w:color="auto" w:fill="auto"/>
            <w:vAlign w:val="center"/>
            <w:hideMark/>
          </w:tcPr>
          <w:p w14:paraId="63E5BAEA" w14:textId="250E6B38" w:rsidR="000A4B52" w:rsidRPr="00E63C89" w:rsidRDefault="000A4B52" w:rsidP="003439B4">
            <w:pPr>
              <w:spacing w:after="0" w:line="240" w:lineRule="auto"/>
              <w:rPr>
                <w:rFonts w:asciiTheme="minorHAnsi" w:hAnsiTheme="minorHAnsi" w:cs="Times New Roman"/>
                <w:b/>
                <w:bCs/>
                <w:color w:val="6DB9D3"/>
                <w:kern w:val="0"/>
                <w14:ligatures w14:val="none"/>
                <w14:cntxtAlts w14:val="0"/>
              </w:rPr>
            </w:pPr>
            <w:r>
              <w:rPr>
                <w:rFonts w:asciiTheme="minorHAnsi" w:hAnsiTheme="minorHAnsi" w:cs="Times New Roman"/>
                <w:b/>
                <w:bCs/>
                <w:color w:val="6DB9D3"/>
                <w:kern w:val="0"/>
                <w14:ligatures w14:val="none"/>
                <w14:cntxtAlts w14:val="0"/>
              </w:rPr>
              <w:t>Household size</w:t>
            </w:r>
          </w:p>
        </w:tc>
        <w:tc>
          <w:tcPr>
            <w:tcW w:w="1087" w:type="dxa"/>
            <w:tcBorders>
              <w:top w:val="nil"/>
              <w:left w:val="nil"/>
              <w:bottom w:val="single" w:sz="4" w:space="0" w:color="FFFFFF"/>
              <w:right w:val="single" w:sz="4" w:space="0" w:color="FFFFFF"/>
            </w:tcBorders>
            <w:shd w:val="clear" w:color="000000" w:fill="42484D"/>
            <w:vAlign w:val="center"/>
            <w:hideMark/>
          </w:tcPr>
          <w:p w14:paraId="7F409E56" w14:textId="77777777" w:rsidR="000A4B52" w:rsidRPr="00E63C89" w:rsidRDefault="000A4B52" w:rsidP="003439B4">
            <w:pPr>
              <w:spacing w:after="0" w:line="240" w:lineRule="auto"/>
              <w:jc w:val="center"/>
              <w:rPr>
                <w:rFonts w:asciiTheme="minorHAnsi" w:hAnsiTheme="minorHAnsi" w:cs="Times New Roman"/>
                <w:color w:val="FFFFFF"/>
                <w:kern w:val="0"/>
                <w:sz w:val="16"/>
                <w:szCs w:val="16"/>
                <w14:ligatures w14:val="none"/>
                <w14:cntxtAlts w14:val="0"/>
              </w:rPr>
            </w:pPr>
            <w:r w:rsidRPr="00E63C89">
              <w:rPr>
                <w:rFonts w:asciiTheme="minorHAnsi" w:hAnsiTheme="minorHAnsi" w:cs="Times New Roman"/>
                <w:color w:val="FFFFFF"/>
                <w:kern w:val="0"/>
                <w:sz w:val="16"/>
                <w:szCs w:val="16"/>
                <w14:ligatures w14:val="none"/>
                <w14:cntxtAlts w14:val="0"/>
              </w:rPr>
              <w:t xml:space="preserve">Population </w:t>
            </w:r>
          </w:p>
        </w:tc>
        <w:tc>
          <w:tcPr>
            <w:tcW w:w="953" w:type="dxa"/>
            <w:tcBorders>
              <w:top w:val="nil"/>
              <w:left w:val="nil"/>
              <w:bottom w:val="single" w:sz="4" w:space="0" w:color="FFFFFF"/>
              <w:right w:val="single" w:sz="4" w:space="0" w:color="FFFFFF"/>
            </w:tcBorders>
            <w:shd w:val="clear" w:color="000000" w:fill="42484D"/>
            <w:vAlign w:val="center"/>
            <w:hideMark/>
          </w:tcPr>
          <w:p w14:paraId="6D0748B1" w14:textId="77777777" w:rsidR="000A4B52" w:rsidRPr="00E63C89" w:rsidRDefault="000A4B52" w:rsidP="003439B4">
            <w:pPr>
              <w:spacing w:after="0" w:line="240" w:lineRule="auto"/>
              <w:jc w:val="center"/>
              <w:rPr>
                <w:rFonts w:asciiTheme="minorHAnsi" w:hAnsiTheme="minorHAnsi" w:cs="Times New Roman"/>
                <w:color w:val="FFFFFF"/>
                <w:kern w:val="0"/>
                <w:sz w:val="16"/>
                <w:szCs w:val="16"/>
                <w14:ligatures w14:val="none"/>
                <w14:cntxtAlts w14:val="0"/>
              </w:rPr>
            </w:pPr>
            <w:r w:rsidRPr="00E63C89">
              <w:rPr>
                <w:rFonts w:asciiTheme="minorHAnsi" w:hAnsiTheme="minorHAnsi" w:cs="Times New Roman"/>
                <w:color w:val="FFFFFF"/>
                <w:kern w:val="0"/>
                <w:sz w:val="16"/>
                <w:szCs w:val="16"/>
                <w14:ligatures w14:val="none"/>
                <w14:cntxtAlts w14:val="0"/>
              </w:rPr>
              <w:t>Achieved</w:t>
            </w:r>
          </w:p>
        </w:tc>
      </w:tr>
      <w:tr w:rsidR="000A4B52" w:rsidRPr="00E63C89" w14:paraId="3A75360D" w14:textId="77777777" w:rsidTr="00E00EAB">
        <w:trPr>
          <w:trHeight w:val="300"/>
        </w:trPr>
        <w:tc>
          <w:tcPr>
            <w:tcW w:w="2552" w:type="dxa"/>
            <w:tcBorders>
              <w:top w:val="nil"/>
              <w:left w:val="nil"/>
              <w:bottom w:val="nil"/>
              <w:right w:val="single" w:sz="4" w:space="0" w:color="FFFFFF"/>
            </w:tcBorders>
            <w:shd w:val="clear" w:color="auto" w:fill="auto"/>
          </w:tcPr>
          <w:p w14:paraId="09171E6D" w14:textId="0EB9228F" w:rsidR="000A4B52" w:rsidRPr="000A4B52" w:rsidRDefault="000A4B52" w:rsidP="000A4B52">
            <w:pPr>
              <w:spacing w:after="0" w:line="240" w:lineRule="auto"/>
              <w:rPr>
                <w:rFonts w:asciiTheme="minorHAnsi" w:hAnsiTheme="minorHAnsi" w:cs="Times New Roman"/>
                <w:kern w:val="0"/>
                <w14:ligatures w14:val="none"/>
                <w14:cntxtAlts w14:val="0"/>
              </w:rPr>
            </w:pPr>
            <w:r w:rsidRPr="000A4B52">
              <w:rPr>
                <w:rFonts w:asciiTheme="minorHAnsi" w:hAnsiTheme="minorHAnsi" w:cs="Arial"/>
              </w:rPr>
              <w:t>One person</w:t>
            </w:r>
          </w:p>
        </w:tc>
        <w:tc>
          <w:tcPr>
            <w:tcW w:w="1087" w:type="dxa"/>
            <w:tcBorders>
              <w:top w:val="nil"/>
              <w:left w:val="nil"/>
              <w:bottom w:val="single" w:sz="4" w:space="0" w:color="FFFFFF"/>
              <w:right w:val="single" w:sz="4" w:space="0" w:color="FFFFFF"/>
            </w:tcBorders>
            <w:shd w:val="clear" w:color="000000" w:fill="C0C0C0"/>
            <w:vAlign w:val="center"/>
          </w:tcPr>
          <w:p w14:paraId="56F6E28F" w14:textId="6DCE4D43" w:rsidR="000A4B52" w:rsidRPr="000A4B52" w:rsidRDefault="000A4B52" w:rsidP="000A4B52">
            <w:pPr>
              <w:spacing w:after="0" w:line="240" w:lineRule="auto"/>
              <w:jc w:val="center"/>
              <w:rPr>
                <w:rFonts w:asciiTheme="minorHAnsi" w:hAnsiTheme="minorHAnsi" w:cs="Times New Roman"/>
                <w:kern w:val="0"/>
                <w14:ligatures w14:val="none"/>
                <w14:cntxtAlts w14:val="0"/>
              </w:rPr>
            </w:pPr>
            <w:r w:rsidRPr="000A4B52">
              <w:rPr>
                <w:rFonts w:asciiTheme="minorHAnsi" w:hAnsiTheme="minorHAnsi" w:cs="Arial"/>
              </w:rPr>
              <w:t>34.0</w:t>
            </w:r>
          </w:p>
        </w:tc>
        <w:tc>
          <w:tcPr>
            <w:tcW w:w="953" w:type="dxa"/>
            <w:tcBorders>
              <w:top w:val="nil"/>
              <w:left w:val="nil"/>
              <w:bottom w:val="single" w:sz="4" w:space="0" w:color="FFFFFF"/>
              <w:right w:val="single" w:sz="4" w:space="0" w:color="FFFFFF"/>
            </w:tcBorders>
            <w:shd w:val="clear" w:color="000000" w:fill="6DB9D3"/>
            <w:vAlign w:val="center"/>
          </w:tcPr>
          <w:p w14:paraId="585E732C" w14:textId="04215EB7" w:rsidR="000A4B52" w:rsidRPr="000A4B52" w:rsidRDefault="000A4B52" w:rsidP="000A4B52">
            <w:pPr>
              <w:spacing w:after="0" w:line="240" w:lineRule="auto"/>
              <w:jc w:val="center"/>
              <w:rPr>
                <w:rFonts w:asciiTheme="minorHAnsi" w:hAnsiTheme="minorHAnsi"/>
              </w:rPr>
            </w:pPr>
            <w:r w:rsidRPr="000A4B52">
              <w:rPr>
                <w:rFonts w:asciiTheme="minorHAnsi" w:hAnsiTheme="minorHAnsi" w:cs="Arial"/>
              </w:rPr>
              <w:t>33.3</w:t>
            </w:r>
          </w:p>
        </w:tc>
      </w:tr>
      <w:tr w:rsidR="000A4B52" w:rsidRPr="00E63C89" w14:paraId="5A85774E" w14:textId="77777777" w:rsidTr="00E00EAB">
        <w:trPr>
          <w:trHeight w:val="300"/>
        </w:trPr>
        <w:tc>
          <w:tcPr>
            <w:tcW w:w="2552" w:type="dxa"/>
            <w:tcBorders>
              <w:top w:val="nil"/>
              <w:left w:val="nil"/>
              <w:bottom w:val="nil"/>
              <w:right w:val="single" w:sz="4" w:space="0" w:color="FFFFFF"/>
            </w:tcBorders>
            <w:shd w:val="clear" w:color="auto" w:fill="auto"/>
          </w:tcPr>
          <w:p w14:paraId="3DA76D1C" w14:textId="2412686F" w:rsidR="000A4B52" w:rsidRPr="000A4B52" w:rsidRDefault="000A4B52" w:rsidP="000A4B52">
            <w:pPr>
              <w:spacing w:after="0" w:line="240" w:lineRule="auto"/>
              <w:rPr>
                <w:rFonts w:asciiTheme="minorHAnsi" w:hAnsiTheme="minorHAnsi" w:cs="Times New Roman"/>
                <w:kern w:val="0"/>
                <w14:ligatures w14:val="none"/>
                <w14:cntxtAlts w14:val="0"/>
              </w:rPr>
            </w:pPr>
            <w:r w:rsidRPr="000A4B52">
              <w:rPr>
                <w:rFonts w:asciiTheme="minorHAnsi" w:hAnsiTheme="minorHAnsi" w:cs="Arial"/>
              </w:rPr>
              <w:t>Two people</w:t>
            </w:r>
          </w:p>
        </w:tc>
        <w:tc>
          <w:tcPr>
            <w:tcW w:w="1087" w:type="dxa"/>
            <w:tcBorders>
              <w:top w:val="nil"/>
              <w:left w:val="nil"/>
              <w:bottom w:val="single" w:sz="4" w:space="0" w:color="FFFFFF"/>
              <w:right w:val="single" w:sz="4" w:space="0" w:color="FFFFFF"/>
            </w:tcBorders>
            <w:shd w:val="clear" w:color="000000" w:fill="C0C0C0"/>
            <w:vAlign w:val="center"/>
          </w:tcPr>
          <w:p w14:paraId="5B11A396" w14:textId="1E76E86C" w:rsidR="000A4B52" w:rsidRPr="000A4B52" w:rsidRDefault="000A4B52" w:rsidP="000A4B52">
            <w:pPr>
              <w:spacing w:after="0" w:line="240" w:lineRule="auto"/>
              <w:jc w:val="center"/>
              <w:rPr>
                <w:rFonts w:asciiTheme="minorHAnsi" w:hAnsiTheme="minorHAnsi" w:cs="Times New Roman"/>
                <w:kern w:val="0"/>
                <w14:ligatures w14:val="none"/>
                <w14:cntxtAlts w14:val="0"/>
              </w:rPr>
            </w:pPr>
            <w:r w:rsidRPr="000A4B52">
              <w:rPr>
                <w:rFonts w:asciiTheme="minorHAnsi" w:hAnsiTheme="minorHAnsi" w:cs="Arial"/>
              </w:rPr>
              <w:t>21.2</w:t>
            </w:r>
          </w:p>
        </w:tc>
        <w:tc>
          <w:tcPr>
            <w:tcW w:w="953" w:type="dxa"/>
            <w:tcBorders>
              <w:top w:val="nil"/>
              <w:left w:val="nil"/>
              <w:bottom w:val="single" w:sz="4" w:space="0" w:color="FFFFFF"/>
              <w:right w:val="single" w:sz="4" w:space="0" w:color="FFFFFF"/>
            </w:tcBorders>
            <w:shd w:val="clear" w:color="000000" w:fill="6DB9D3"/>
            <w:vAlign w:val="center"/>
          </w:tcPr>
          <w:p w14:paraId="4EBD9838" w14:textId="0F3B3660" w:rsidR="000A4B52" w:rsidRPr="000A4B52" w:rsidRDefault="000A4B52" w:rsidP="000A4B52">
            <w:pPr>
              <w:spacing w:after="0" w:line="240" w:lineRule="auto"/>
              <w:jc w:val="center"/>
              <w:rPr>
                <w:rFonts w:asciiTheme="minorHAnsi" w:hAnsiTheme="minorHAnsi"/>
              </w:rPr>
            </w:pPr>
            <w:r w:rsidRPr="000A4B52">
              <w:rPr>
                <w:rFonts w:asciiTheme="minorHAnsi" w:hAnsiTheme="minorHAnsi" w:cs="Arial"/>
              </w:rPr>
              <w:t>22.3</w:t>
            </w:r>
          </w:p>
        </w:tc>
      </w:tr>
      <w:tr w:rsidR="000A4B52" w:rsidRPr="00E63C89" w14:paraId="62A352AD" w14:textId="77777777" w:rsidTr="00E00EAB">
        <w:trPr>
          <w:trHeight w:val="300"/>
        </w:trPr>
        <w:tc>
          <w:tcPr>
            <w:tcW w:w="2552" w:type="dxa"/>
            <w:tcBorders>
              <w:top w:val="nil"/>
              <w:left w:val="nil"/>
              <w:bottom w:val="nil"/>
              <w:right w:val="single" w:sz="4" w:space="0" w:color="FFFFFF"/>
            </w:tcBorders>
            <w:shd w:val="clear" w:color="auto" w:fill="auto"/>
          </w:tcPr>
          <w:p w14:paraId="4D3ED8CE" w14:textId="5387324B" w:rsidR="000A4B52" w:rsidRPr="000A4B52" w:rsidRDefault="000A4B52" w:rsidP="000A4B52">
            <w:pPr>
              <w:spacing w:after="0" w:line="240" w:lineRule="auto"/>
              <w:rPr>
                <w:rFonts w:asciiTheme="minorHAnsi" w:hAnsiTheme="minorHAnsi" w:cs="Times New Roman"/>
                <w:kern w:val="0"/>
                <w14:ligatures w14:val="none"/>
                <w14:cntxtAlts w14:val="0"/>
              </w:rPr>
            </w:pPr>
            <w:r w:rsidRPr="000A4B52">
              <w:rPr>
                <w:rFonts w:asciiTheme="minorHAnsi" w:hAnsiTheme="minorHAnsi" w:cs="Arial"/>
              </w:rPr>
              <w:t>Three people</w:t>
            </w:r>
          </w:p>
        </w:tc>
        <w:tc>
          <w:tcPr>
            <w:tcW w:w="1087" w:type="dxa"/>
            <w:tcBorders>
              <w:top w:val="nil"/>
              <w:left w:val="nil"/>
              <w:bottom w:val="single" w:sz="4" w:space="0" w:color="FFFFFF"/>
              <w:right w:val="single" w:sz="4" w:space="0" w:color="FFFFFF"/>
            </w:tcBorders>
            <w:shd w:val="clear" w:color="000000" w:fill="C0C0C0"/>
            <w:vAlign w:val="center"/>
          </w:tcPr>
          <w:p w14:paraId="7F103F22" w14:textId="52BF2C0F" w:rsidR="000A4B52" w:rsidRPr="000A4B52" w:rsidRDefault="000A4B52" w:rsidP="000A4B52">
            <w:pPr>
              <w:spacing w:after="0" w:line="240" w:lineRule="auto"/>
              <w:jc w:val="center"/>
              <w:rPr>
                <w:rFonts w:asciiTheme="minorHAnsi" w:hAnsiTheme="minorHAnsi" w:cs="Times New Roman"/>
                <w:kern w:val="0"/>
                <w14:ligatures w14:val="none"/>
                <w14:cntxtAlts w14:val="0"/>
              </w:rPr>
            </w:pPr>
            <w:r w:rsidRPr="000A4B52">
              <w:rPr>
                <w:rFonts w:asciiTheme="minorHAnsi" w:hAnsiTheme="minorHAnsi" w:cs="Arial"/>
              </w:rPr>
              <w:t>18.3</w:t>
            </w:r>
          </w:p>
        </w:tc>
        <w:tc>
          <w:tcPr>
            <w:tcW w:w="953" w:type="dxa"/>
            <w:tcBorders>
              <w:top w:val="nil"/>
              <w:left w:val="nil"/>
              <w:bottom w:val="single" w:sz="4" w:space="0" w:color="FFFFFF"/>
              <w:right w:val="single" w:sz="4" w:space="0" w:color="FFFFFF"/>
            </w:tcBorders>
            <w:shd w:val="clear" w:color="000000" w:fill="6DB9D3"/>
            <w:vAlign w:val="center"/>
          </w:tcPr>
          <w:p w14:paraId="2D52F590" w14:textId="6DA1B493" w:rsidR="000A4B52" w:rsidRPr="000A4B52" w:rsidRDefault="000A4B52" w:rsidP="000A4B52">
            <w:pPr>
              <w:spacing w:after="0" w:line="240" w:lineRule="auto"/>
              <w:jc w:val="center"/>
              <w:rPr>
                <w:rFonts w:asciiTheme="minorHAnsi" w:hAnsiTheme="minorHAnsi"/>
              </w:rPr>
            </w:pPr>
            <w:r w:rsidRPr="000A4B52">
              <w:rPr>
                <w:rFonts w:asciiTheme="minorHAnsi" w:hAnsiTheme="minorHAnsi" w:cs="Arial"/>
              </w:rPr>
              <w:t>20.0</w:t>
            </w:r>
          </w:p>
        </w:tc>
      </w:tr>
      <w:tr w:rsidR="000A4B52" w:rsidRPr="00E63C89" w14:paraId="331B0E52" w14:textId="77777777" w:rsidTr="00E00EAB">
        <w:trPr>
          <w:trHeight w:val="300"/>
        </w:trPr>
        <w:tc>
          <w:tcPr>
            <w:tcW w:w="2552" w:type="dxa"/>
            <w:tcBorders>
              <w:top w:val="nil"/>
              <w:left w:val="nil"/>
              <w:bottom w:val="nil"/>
              <w:right w:val="single" w:sz="4" w:space="0" w:color="FFFFFF"/>
            </w:tcBorders>
            <w:shd w:val="clear" w:color="auto" w:fill="auto"/>
          </w:tcPr>
          <w:p w14:paraId="2EA7ADFC" w14:textId="3D558C1B" w:rsidR="000A4B52" w:rsidRPr="000A4B52" w:rsidRDefault="000A4B52" w:rsidP="000A4B52">
            <w:pPr>
              <w:spacing w:after="0" w:line="240" w:lineRule="auto"/>
              <w:rPr>
                <w:rFonts w:asciiTheme="minorHAnsi" w:hAnsiTheme="minorHAnsi" w:cs="Times New Roman"/>
                <w:kern w:val="0"/>
                <w14:ligatures w14:val="none"/>
                <w14:cntxtAlts w14:val="0"/>
              </w:rPr>
            </w:pPr>
            <w:r w:rsidRPr="000A4B52">
              <w:rPr>
                <w:rFonts w:asciiTheme="minorHAnsi" w:hAnsiTheme="minorHAnsi" w:cs="Arial"/>
              </w:rPr>
              <w:t>Four people</w:t>
            </w:r>
          </w:p>
        </w:tc>
        <w:tc>
          <w:tcPr>
            <w:tcW w:w="1087" w:type="dxa"/>
            <w:tcBorders>
              <w:top w:val="nil"/>
              <w:left w:val="nil"/>
              <w:bottom w:val="single" w:sz="4" w:space="0" w:color="FFFFFF"/>
              <w:right w:val="single" w:sz="4" w:space="0" w:color="FFFFFF"/>
            </w:tcBorders>
            <w:shd w:val="clear" w:color="000000" w:fill="C0C0C0"/>
            <w:vAlign w:val="center"/>
          </w:tcPr>
          <w:p w14:paraId="71CA6F0A" w14:textId="0B0A1777" w:rsidR="000A4B52" w:rsidRPr="000A4B52" w:rsidRDefault="000A4B52" w:rsidP="000A4B52">
            <w:pPr>
              <w:spacing w:after="0" w:line="240" w:lineRule="auto"/>
              <w:jc w:val="center"/>
              <w:rPr>
                <w:rFonts w:asciiTheme="minorHAnsi" w:hAnsiTheme="minorHAnsi" w:cs="Times New Roman"/>
                <w:kern w:val="0"/>
                <w14:ligatures w14:val="none"/>
                <w14:cntxtAlts w14:val="0"/>
              </w:rPr>
            </w:pPr>
            <w:r w:rsidRPr="000A4B52">
              <w:rPr>
                <w:rFonts w:asciiTheme="minorHAnsi" w:hAnsiTheme="minorHAnsi" w:cs="Arial"/>
              </w:rPr>
              <w:t>13.7</w:t>
            </w:r>
          </w:p>
        </w:tc>
        <w:tc>
          <w:tcPr>
            <w:tcW w:w="953" w:type="dxa"/>
            <w:tcBorders>
              <w:top w:val="nil"/>
              <w:left w:val="nil"/>
              <w:bottom w:val="single" w:sz="4" w:space="0" w:color="FFFFFF"/>
              <w:right w:val="single" w:sz="4" w:space="0" w:color="FFFFFF"/>
            </w:tcBorders>
            <w:shd w:val="clear" w:color="000000" w:fill="6DB9D3"/>
            <w:vAlign w:val="center"/>
          </w:tcPr>
          <w:p w14:paraId="7E12D24F" w14:textId="6F9951FA" w:rsidR="000A4B52" w:rsidRPr="000A4B52" w:rsidRDefault="000A4B52" w:rsidP="000A4B52">
            <w:pPr>
              <w:spacing w:after="0" w:line="240" w:lineRule="auto"/>
              <w:jc w:val="center"/>
              <w:rPr>
                <w:rFonts w:asciiTheme="minorHAnsi" w:hAnsiTheme="minorHAnsi"/>
              </w:rPr>
            </w:pPr>
            <w:r w:rsidRPr="000A4B52">
              <w:rPr>
                <w:rFonts w:asciiTheme="minorHAnsi" w:hAnsiTheme="minorHAnsi" w:cs="Arial"/>
              </w:rPr>
              <w:t>12.3</w:t>
            </w:r>
          </w:p>
        </w:tc>
      </w:tr>
      <w:tr w:rsidR="000A4B52" w:rsidRPr="00E63C89" w14:paraId="1392C8FC" w14:textId="77777777" w:rsidTr="00E00EAB">
        <w:trPr>
          <w:trHeight w:val="300"/>
        </w:trPr>
        <w:tc>
          <w:tcPr>
            <w:tcW w:w="2552" w:type="dxa"/>
            <w:tcBorders>
              <w:top w:val="nil"/>
              <w:left w:val="nil"/>
              <w:bottom w:val="nil"/>
              <w:right w:val="single" w:sz="4" w:space="0" w:color="FFFFFF"/>
            </w:tcBorders>
            <w:shd w:val="clear" w:color="auto" w:fill="auto"/>
          </w:tcPr>
          <w:p w14:paraId="30012FBD" w14:textId="389F7A07" w:rsidR="000A4B52" w:rsidRPr="000A4B52" w:rsidRDefault="000A4B52" w:rsidP="000A4B52">
            <w:pPr>
              <w:spacing w:after="0" w:line="240" w:lineRule="auto"/>
              <w:rPr>
                <w:rFonts w:asciiTheme="minorHAnsi" w:hAnsiTheme="minorHAnsi" w:cs="Times New Roman"/>
                <w:kern w:val="0"/>
                <w14:ligatures w14:val="none"/>
                <w14:cntxtAlts w14:val="0"/>
              </w:rPr>
            </w:pPr>
            <w:r w:rsidRPr="000A4B52">
              <w:rPr>
                <w:rFonts w:asciiTheme="minorHAnsi" w:hAnsiTheme="minorHAnsi" w:cs="Arial"/>
              </w:rPr>
              <w:t>Five people</w:t>
            </w:r>
          </w:p>
        </w:tc>
        <w:tc>
          <w:tcPr>
            <w:tcW w:w="1087" w:type="dxa"/>
            <w:tcBorders>
              <w:top w:val="nil"/>
              <w:left w:val="nil"/>
              <w:bottom w:val="single" w:sz="4" w:space="0" w:color="FFFFFF"/>
              <w:right w:val="single" w:sz="4" w:space="0" w:color="FFFFFF"/>
            </w:tcBorders>
            <w:shd w:val="clear" w:color="000000" w:fill="C0C0C0"/>
            <w:vAlign w:val="center"/>
          </w:tcPr>
          <w:p w14:paraId="3891383B" w14:textId="1D32E5CF" w:rsidR="000A4B52" w:rsidRPr="000A4B52" w:rsidRDefault="000A4B52" w:rsidP="000A4B52">
            <w:pPr>
              <w:spacing w:after="0" w:line="240" w:lineRule="auto"/>
              <w:jc w:val="center"/>
              <w:rPr>
                <w:rFonts w:asciiTheme="minorHAnsi" w:hAnsiTheme="minorHAnsi" w:cs="Times New Roman"/>
                <w:kern w:val="0"/>
                <w14:ligatures w14:val="none"/>
                <w14:cntxtAlts w14:val="0"/>
              </w:rPr>
            </w:pPr>
            <w:r w:rsidRPr="000A4B52">
              <w:rPr>
                <w:rFonts w:asciiTheme="minorHAnsi" w:hAnsiTheme="minorHAnsi" w:cs="Arial"/>
              </w:rPr>
              <w:t>8.5</w:t>
            </w:r>
          </w:p>
        </w:tc>
        <w:tc>
          <w:tcPr>
            <w:tcW w:w="953" w:type="dxa"/>
            <w:tcBorders>
              <w:top w:val="nil"/>
              <w:left w:val="nil"/>
              <w:bottom w:val="single" w:sz="4" w:space="0" w:color="FFFFFF"/>
              <w:right w:val="single" w:sz="4" w:space="0" w:color="FFFFFF"/>
            </w:tcBorders>
            <w:shd w:val="clear" w:color="000000" w:fill="6DB9D3"/>
            <w:vAlign w:val="center"/>
          </w:tcPr>
          <w:p w14:paraId="36270FB8" w14:textId="67EAD748" w:rsidR="000A4B52" w:rsidRPr="000A4B52" w:rsidRDefault="000A4B52" w:rsidP="000A4B52">
            <w:pPr>
              <w:spacing w:after="0" w:line="240" w:lineRule="auto"/>
              <w:jc w:val="center"/>
              <w:rPr>
                <w:rFonts w:asciiTheme="minorHAnsi" w:hAnsiTheme="minorHAnsi"/>
              </w:rPr>
            </w:pPr>
            <w:r w:rsidRPr="000A4B52">
              <w:rPr>
                <w:rFonts w:asciiTheme="minorHAnsi" w:hAnsiTheme="minorHAnsi" w:cs="Arial"/>
              </w:rPr>
              <w:t>8.5</w:t>
            </w:r>
          </w:p>
        </w:tc>
      </w:tr>
      <w:tr w:rsidR="000A4B52" w:rsidRPr="00E63C89" w14:paraId="103D7861" w14:textId="77777777" w:rsidTr="00E00EAB">
        <w:trPr>
          <w:trHeight w:val="300"/>
        </w:trPr>
        <w:tc>
          <w:tcPr>
            <w:tcW w:w="2552" w:type="dxa"/>
            <w:tcBorders>
              <w:top w:val="nil"/>
              <w:left w:val="nil"/>
              <w:bottom w:val="nil"/>
              <w:right w:val="single" w:sz="4" w:space="0" w:color="FFFFFF"/>
            </w:tcBorders>
            <w:shd w:val="clear" w:color="auto" w:fill="auto"/>
          </w:tcPr>
          <w:p w14:paraId="01351570" w14:textId="353374B1" w:rsidR="000A4B52" w:rsidRPr="000A4B52" w:rsidRDefault="000A4B52" w:rsidP="000A4B52">
            <w:pPr>
              <w:spacing w:after="0" w:line="240" w:lineRule="auto"/>
              <w:rPr>
                <w:rFonts w:asciiTheme="minorHAnsi" w:hAnsiTheme="minorHAnsi" w:cs="Times New Roman"/>
                <w:kern w:val="0"/>
                <w14:ligatures w14:val="none"/>
                <w14:cntxtAlts w14:val="0"/>
              </w:rPr>
            </w:pPr>
            <w:r w:rsidRPr="000A4B52">
              <w:rPr>
                <w:rFonts w:asciiTheme="minorHAnsi" w:hAnsiTheme="minorHAnsi" w:cs="Arial"/>
              </w:rPr>
              <w:t>Six+ people</w:t>
            </w:r>
          </w:p>
        </w:tc>
        <w:tc>
          <w:tcPr>
            <w:tcW w:w="1087" w:type="dxa"/>
            <w:tcBorders>
              <w:top w:val="nil"/>
              <w:left w:val="nil"/>
              <w:bottom w:val="single" w:sz="4" w:space="0" w:color="FFFFFF" w:themeColor="background1"/>
              <w:right w:val="single" w:sz="4" w:space="0" w:color="FFFFFF"/>
            </w:tcBorders>
            <w:shd w:val="clear" w:color="000000" w:fill="C0C0C0"/>
            <w:vAlign w:val="center"/>
          </w:tcPr>
          <w:p w14:paraId="6C840B67" w14:textId="44A6E4CE" w:rsidR="000A4B52" w:rsidRPr="000A4B52" w:rsidRDefault="000A4B52" w:rsidP="000A4B52">
            <w:pPr>
              <w:spacing w:after="0" w:line="240" w:lineRule="auto"/>
              <w:jc w:val="center"/>
              <w:rPr>
                <w:rFonts w:asciiTheme="minorHAnsi" w:hAnsiTheme="minorHAnsi" w:cs="Times New Roman"/>
                <w:kern w:val="0"/>
                <w14:ligatures w14:val="none"/>
                <w14:cntxtAlts w14:val="0"/>
              </w:rPr>
            </w:pPr>
            <w:r w:rsidRPr="000A4B52">
              <w:rPr>
                <w:rFonts w:asciiTheme="minorHAnsi" w:hAnsiTheme="minorHAnsi" w:cs="Arial"/>
              </w:rPr>
              <w:t>4.3</w:t>
            </w:r>
          </w:p>
        </w:tc>
        <w:tc>
          <w:tcPr>
            <w:tcW w:w="953" w:type="dxa"/>
            <w:tcBorders>
              <w:top w:val="nil"/>
              <w:left w:val="nil"/>
              <w:bottom w:val="single" w:sz="4" w:space="0" w:color="FFFFFF" w:themeColor="background1"/>
              <w:right w:val="single" w:sz="4" w:space="0" w:color="FFFFFF"/>
            </w:tcBorders>
            <w:shd w:val="clear" w:color="000000" w:fill="6DB9D3"/>
            <w:vAlign w:val="center"/>
          </w:tcPr>
          <w:p w14:paraId="20B66495" w14:textId="3751E1EA" w:rsidR="000A4B52" w:rsidRPr="000A4B52" w:rsidRDefault="000A4B52" w:rsidP="000A4B52">
            <w:pPr>
              <w:spacing w:after="0" w:line="240" w:lineRule="auto"/>
              <w:jc w:val="center"/>
              <w:rPr>
                <w:rFonts w:asciiTheme="minorHAnsi" w:hAnsiTheme="minorHAnsi"/>
              </w:rPr>
            </w:pPr>
            <w:r w:rsidRPr="000A4B52">
              <w:rPr>
                <w:rFonts w:asciiTheme="minorHAnsi" w:hAnsiTheme="minorHAnsi" w:cs="Arial"/>
              </w:rPr>
              <w:t>3.5</w:t>
            </w:r>
          </w:p>
        </w:tc>
      </w:tr>
    </w:tbl>
    <w:p w14:paraId="46A366E7" w14:textId="77777777" w:rsidR="000A4B52" w:rsidRPr="00E63C89" w:rsidRDefault="000A4B52" w:rsidP="006320B6">
      <w:pPr>
        <w:widowControl w:val="0"/>
        <w:rPr>
          <w:rFonts w:asciiTheme="minorHAnsi" w:hAnsiTheme="minorHAnsi"/>
          <w14:ligatures w14:val="none"/>
        </w:rPr>
      </w:pPr>
    </w:p>
    <w:tbl>
      <w:tblPr>
        <w:tblW w:w="4592" w:type="dxa"/>
        <w:tblLook w:val="04A0" w:firstRow="1" w:lastRow="0" w:firstColumn="1" w:lastColumn="0" w:noHBand="0" w:noVBand="1"/>
      </w:tblPr>
      <w:tblGrid>
        <w:gridCol w:w="2552"/>
        <w:gridCol w:w="1087"/>
        <w:gridCol w:w="953"/>
      </w:tblGrid>
      <w:tr w:rsidR="00E63C89" w:rsidRPr="00E63C89" w14:paraId="71382379" w14:textId="77777777" w:rsidTr="00E63C89">
        <w:trPr>
          <w:trHeight w:val="510"/>
        </w:trPr>
        <w:tc>
          <w:tcPr>
            <w:tcW w:w="2552" w:type="dxa"/>
            <w:tcBorders>
              <w:top w:val="nil"/>
              <w:left w:val="nil"/>
              <w:bottom w:val="nil"/>
              <w:right w:val="single" w:sz="4" w:space="0" w:color="FFFFFF"/>
            </w:tcBorders>
            <w:shd w:val="clear" w:color="auto" w:fill="auto"/>
            <w:vAlign w:val="center"/>
            <w:hideMark/>
          </w:tcPr>
          <w:p w14:paraId="1CC53611" w14:textId="79C0C13F" w:rsidR="00E63C89" w:rsidRPr="00E63C89" w:rsidRDefault="00E63C89" w:rsidP="00E63C89">
            <w:pPr>
              <w:spacing w:after="0" w:line="240" w:lineRule="auto"/>
              <w:rPr>
                <w:rFonts w:asciiTheme="minorHAnsi" w:hAnsiTheme="minorHAnsi" w:cs="Times New Roman"/>
                <w:b/>
                <w:bCs/>
                <w:color w:val="6DB9D3"/>
                <w:kern w:val="0"/>
                <w14:ligatures w14:val="none"/>
                <w14:cntxtAlts w14:val="0"/>
              </w:rPr>
            </w:pPr>
            <w:r w:rsidRPr="00E63C89">
              <w:rPr>
                <w:rFonts w:asciiTheme="minorHAnsi" w:hAnsiTheme="minorHAnsi" w:cs="Times New Roman"/>
                <w:b/>
                <w:bCs/>
                <w:color w:val="6DB9D3"/>
                <w:kern w:val="0"/>
                <w14:ligatures w14:val="none"/>
                <w14:cntxtAlts w14:val="0"/>
              </w:rPr>
              <w:t>Age</w:t>
            </w:r>
          </w:p>
        </w:tc>
        <w:tc>
          <w:tcPr>
            <w:tcW w:w="1087" w:type="dxa"/>
            <w:tcBorders>
              <w:top w:val="nil"/>
              <w:left w:val="nil"/>
              <w:bottom w:val="single" w:sz="4" w:space="0" w:color="FFFFFF"/>
              <w:right w:val="single" w:sz="4" w:space="0" w:color="FFFFFF"/>
            </w:tcBorders>
            <w:shd w:val="clear" w:color="000000" w:fill="42484D"/>
            <w:vAlign w:val="center"/>
            <w:hideMark/>
          </w:tcPr>
          <w:p w14:paraId="54B7F3AE" w14:textId="7FD084DF" w:rsidR="00E63C89" w:rsidRPr="00E63C89" w:rsidRDefault="00E63C89" w:rsidP="00E63C89">
            <w:pPr>
              <w:spacing w:after="0" w:line="240" w:lineRule="auto"/>
              <w:jc w:val="center"/>
              <w:rPr>
                <w:rFonts w:asciiTheme="minorHAnsi" w:hAnsiTheme="minorHAnsi" w:cs="Times New Roman"/>
                <w:color w:val="FFFFFF"/>
                <w:kern w:val="0"/>
                <w:sz w:val="16"/>
                <w:szCs w:val="16"/>
                <w14:ligatures w14:val="none"/>
                <w14:cntxtAlts w14:val="0"/>
              </w:rPr>
            </w:pPr>
            <w:r w:rsidRPr="00E63C89">
              <w:rPr>
                <w:rFonts w:asciiTheme="minorHAnsi" w:hAnsiTheme="minorHAnsi" w:cs="Times New Roman"/>
                <w:color w:val="FFFFFF"/>
                <w:kern w:val="0"/>
                <w:sz w:val="16"/>
                <w:szCs w:val="16"/>
                <w14:ligatures w14:val="none"/>
                <w14:cntxtAlts w14:val="0"/>
              </w:rPr>
              <w:t xml:space="preserve">Population </w:t>
            </w:r>
          </w:p>
        </w:tc>
        <w:tc>
          <w:tcPr>
            <w:tcW w:w="953" w:type="dxa"/>
            <w:tcBorders>
              <w:top w:val="nil"/>
              <w:left w:val="nil"/>
              <w:bottom w:val="single" w:sz="4" w:space="0" w:color="FFFFFF"/>
              <w:right w:val="single" w:sz="4" w:space="0" w:color="FFFFFF"/>
            </w:tcBorders>
            <w:shd w:val="clear" w:color="000000" w:fill="42484D"/>
            <w:vAlign w:val="center"/>
            <w:hideMark/>
          </w:tcPr>
          <w:p w14:paraId="604C7BD9" w14:textId="24A3EDE3" w:rsidR="00E63C89" w:rsidRPr="00E63C89" w:rsidRDefault="00E63C89" w:rsidP="00E63C89">
            <w:pPr>
              <w:spacing w:after="0" w:line="240" w:lineRule="auto"/>
              <w:jc w:val="center"/>
              <w:rPr>
                <w:rFonts w:asciiTheme="minorHAnsi" w:hAnsiTheme="minorHAnsi" w:cs="Times New Roman"/>
                <w:color w:val="FFFFFF"/>
                <w:kern w:val="0"/>
                <w:sz w:val="16"/>
                <w:szCs w:val="16"/>
                <w14:ligatures w14:val="none"/>
                <w14:cntxtAlts w14:val="0"/>
              </w:rPr>
            </w:pPr>
            <w:r w:rsidRPr="00E63C89">
              <w:rPr>
                <w:rFonts w:asciiTheme="minorHAnsi" w:hAnsiTheme="minorHAnsi" w:cs="Times New Roman"/>
                <w:color w:val="FFFFFF"/>
                <w:kern w:val="0"/>
                <w:sz w:val="16"/>
                <w:szCs w:val="16"/>
                <w14:ligatures w14:val="none"/>
                <w14:cntxtAlts w14:val="0"/>
              </w:rPr>
              <w:t>Achieved</w:t>
            </w:r>
          </w:p>
        </w:tc>
      </w:tr>
      <w:tr w:rsidR="00F86C81" w:rsidRPr="00E63C89" w14:paraId="03DC7FE1" w14:textId="77777777" w:rsidTr="00E63C89">
        <w:trPr>
          <w:trHeight w:val="300"/>
        </w:trPr>
        <w:tc>
          <w:tcPr>
            <w:tcW w:w="2552" w:type="dxa"/>
            <w:tcBorders>
              <w:top w:val="nil"/>
              <w:left w:val="nil"/>
              <w:bottom w:val="nil"/>
              <w:right w:val="single" w:sz="4" w:space="0" w:color="FFFFFF"/>
            </w:tcBorders>
            <w:shd w:val="clear" w:color="auto" w:fill="auto"/>
            <w:vAlign w:val="center"/>
          </w:tcPr>
          <w:p w14:paraId="5EFE423A" w14:textId="0889469C" w:rsidR="00F86C81" w:rsidRPr="00E63C89" w:rsidRDefault="00F86C81" w:rsidP="00F86C81">
            <w:pPr>
              <w:spacing w:after="0" w:line="240" w:lineRule="auto"/>
              <w:rPr>
                <w:rFonts w:asciiTheme="minorHAnsi" w:hAnsiTheme="minorHAnsi" w:cs="Times New Roman"/>
                <w:kern w:val="0"/>
                <w14:ligatures w14:val="none"/>
                <w14:cntxtAlts w14:val="0"/>
              </w:rPr>
            </w:pPr>
            <w:r w:rsidRPr="00E63C89">
              <w:rPr>
                <w:rFonts w:asciiTheme="minorHAnsi" w:hAnsiTheme="minorHAnsi" w:cs="Times New Roman"/>
                <w:kern w:val="0"/>
                <w14:ligatures w14:val="none"/>
                <w14:cntxtAlts w14:val="0"/>
              </w:rPr>
              <w:t>18-24</w:t>
            </w:r>
          </w:p>
        </w:tc>
        <w:tc>
          <w:tcPr>
            <w:tcW w:w="1087" w:type="dxa"/>
            <w:tcBorders>
              <w:top w:val="nil"/>
              <w:left w:val="nil"/>
              <w:bottom w:val="single" w:sz="4" w:space="0" w:color="FFFFFF"/>
              <w:right w:val="single" w:sz="4" w:space="0" w:color="FFFFFF"/>
            </w:tcBorders>
            <w:shd w:val="clear" w:color="000000" w:fill="C0C0C0"/>
            <w:vAlign w:val="center"/>
          </w:tcPr>
          <w:p w14:paraId="5B3F9DEF" w14:textId="17F63D1B" w:rsidR="00F86C81" w:rsidRPr="00F86C81" w:rsidRDefault="00F86C81" w:rsidP="00F86C81">
            <w:pPr>
              <w:spacing w:after="0" w:line="240" w:lineRule="auto"/>
              <w:jc w:val="center"/>
              <w:rPr>
                <w:rFonts w:asciiTheme="minorHAnsi" w:hAnsiTheme="minorHAnsi" w:cs="Times New Roman"/>
                <w:kern w:val="0"/>
                <w14:ligatures w14:val="none"/>
                <w14:cntxtAlts w14:val="0"/>
              </w:rPr>
            </w:pPr>
            <w:r w:rsidRPr="00F86C81">
              <w:rPr>
                <w:rFonts w:asciiTheme="minorHAnsi" w:hAnsiTheme="minorHAnsi" w:cs="Arial"/>
              </w:rPr>
              <w:t>0.9</w:t>
            </w:r>
          </w:p>
        </w:tc>
        <w:tc>
          <w:tcPr>
            <w:tcW w:w="953" w:type="dxa"/>
            <w:tcBorders>
              <w:top w:val="nil"/>
              <w:left w:val="nil"/>
              <w:bottom w:val="single" w:sz="4" w:space="0" w:color="FFFFFF"/>
              <w:right w:val="single" w:sz="4" w:space="0" w:color="FFFFFF"/>
            </w:tcBorders>
            <w:shd w:val="clear" w:color="000000" w:fill="6DB9D3"/>
            <w:vAlign w:val="center"/>
          </w:tcPr>
          <w:p w14:paraId="7689144B" w14:textId="2A087E7E" w:rsidR="00F86C81" w:rsidRPr="00F86C81" w:rsidRDefault="000A4B52" w:rsidP="00F86C81">
            <w:pPr>
              <w:spacing w:after="0" w:line="240" w:lineRule="auto"/>
              <w:jc w:val="center"/>
              <w:rPr>
                <w:rFonts w:asciiTheme="minorHAnsi" w:hAnsiTheme="minorHAnsi"/>
              </w:rPr>
            </w:pPr>
            <w:r>
              <w:rPr>
                <w:rFonts w:asciiTheme="minorHAnsi" w:hAnsiTheme="minorHAnsi" w:cs="Arial"/>
              </w:rPr>
              <w:t>0</w:t>
            </w:r>
            <w:r w:rsidR="00F86C81" w:rsidRPr="00F86C81">
              <w:rPr>
                <w:rFonts w:asciiTheme="minorHAnsi" w:hAnsiTheme="minorHAnsi" w:cs="Arial"/>
              </w:rPr>
              <w:t>.6</w:t>
            </w:r>
          </w:p>
        </w:tc>
      </w:tr>
      <w:tr w:rsidR="00F86C81" w:rsidRPr="00E63C89" w14:paraId="2B9B520B" w14:textId="77777777" w:rsidTr="00E63C89">
        <w:trPr>
          <w:trHeight w:val="300"/>
        </w:trPr>
        <w:tc>
          <w:tcPr>
            <w:tcW w:w="2552" w:type="dxa"/>
            <w:tcBorders>
              <w:top w:val="nil"/>
              <w:left w:val="nil"/>
              <w:bottom w:val="nil"/>
              <w:right w:val="single" w:sz="4" w:space="0" w:color="FFFFFF"/>
            </w:tcBorders>
            <w:shd w:val="clear" w:color="auto" w:fill="auto"/>
            <w:vAlign w:val="center"/>
          </w:tcPr>
          <w:p w14:paraId="3D228D51" w14:textId="360032F6" w:rsidR="00F86C81" w:rsidRPr="00E63C89" w:rsidRDefault="00F86C81" w:rsidP="00F86C81">
            <w:pPr>
              <w:spacing w:after="0" w:line="240" w:lineRule="auto"/>
              <w:rPr>
                <w:rFonts w:asciiTheme="minorHAnsi" w:hAnsiTheme="minorHAnsi" w:cs="Times New Roman"/>
                <w:kern w:val="0"/>
                <w14:ligatures w14:val="none"/>
                <w14:cntxtAlts w14:val="0"/>
              </w:rPr>
            </w:pPr>
            <w:r w:rsidRPr="00E63C89">
              <w:rPr>
                <w:rFonts w:asciiTheme="minorHAnsi" w:hAnsiTheme="minorHAnsi" w:cs="Times New Roman"/>
                <w:kern w:val="0"/>
                <w14:ligatures w14:val="none"/>
                <w14:cntxtAlts w14:val="0"/>
              </w:rPr>
              <w:t>25-34</w:t>
            </w:r>
          </w:p>
        </w:tc>
        <w:tc>
          <w:tcPr>
            <w:tcW w:w="1087" w:type="dxa"/>
            <w:tcBorders>
              <w:top w:val="nil"/>
              <w:left w:val="nil"/>
              <w:bottom w:val="single" w:sz="4" w:space="0" w:color="FFFFFF"/>
              <w:right w:val="single" w:sz="4" w:space="0" w:color="FFFFFF"/>
            </w:tcBorders>
            <w:shd w:val="clear" w:color="000000" w:fill="C0C0C0"/>
            <w:vAlign w:val="center"/>
          </w:tcPr>
          <w:p w14:paraId="71942734" w14:textId="0AB80C44" w:rsidR="00F86C81" w:rsidRPr="00F86C81" w:rsidRDefault="00F86C81" w:rsidP="00F86C81">
            <w:pPr>
              <w:spacing w:after="0" w:line="240" w:lineRule="auto"/>
              <w:jc w:val="center"/>
              <w:rPr>
                <w:rFonts w:asciiTheme="minorHAnsi" w:hAnsiTheme="minorHAnsi" w:cs="Times New Roman"/>
                <w:kern w:val="0"/>
                <w14:ligatures w14:val="none"/>
                <w14:cntxtAlts w14:val="0"/>
              </w:rPr>
            </w:pPr>
            <w:r w:rsidRPr="00F86C81">
              <w:rPr>
                <w:rFonts w:asciiTheme="minorHAnsi" w:hAnsiTheme="minorHAnsi" w:cs="Arial"/>
              </w:rPr>
              <w:t>8.5</w:t>
            </w:r>
          </w:p>
        </w:tc>
        <w:tc>
          <w:tcPr>
            <w:tcW w:w="953" w:type="dxa"/>
            <w:tcBorders>
              <w:top w:val="nil"/>
              <w:left w:val="nil"/>
              <w:bottom w:val="single" w:sz="4" w:space="0" w:color="FFFFFF"/>
              <w:right w:val="single" w:sz="4" w:space="0" w:color="FFFFFF"/>
            </w:tcBorders>
            <w:shd w:val="clear" w:color="000000" w:fill="6DB9D3"/>
            <w:vAlign w:val="center"/>
          </w:tcPr>
          <w:p w14:paraId="2AB63851" w14:textId="64A2D85D" w:rsidR="00F86C81" w:rsidRPr="00F86C81" w:rsidRDefault="00F86C81" w:rsidP="00F86C81">
            <w:pPr>
              <w:spacing w:after="0" w:line="240" w:lineRule="auto"/>
              <w:jc w:val="center"/>
              <w:rPr>
                <w:rFonts w:asciiTheme="minorHAnsi" w:hAnsiTheme="minorHAnsi"/>
              </w:rPr>
            </w:pPr>
            <w:r w:rsidRPr="00F86C81">
              <w:rPr>
                <w:rFonts w:asciiTheme="minorHAnsi" w:hAnsiTheme="minorHAnsi" w:cs="Arial"/>
              </w:rPr>
              <w:t>7.3</w:t>
            </w:r>
          </w:p>
        </w:tc>
      </w:tr>
      <w:tr w:rsidR="00F86C81" w:rsidRPr="00E63C89" w14:paraId="5F8BD42A" w14:textId="77777777" w:rsidTr="00E63C89">
        <w:trPr>
          <w:trHeight w:val="300"/>
        </w:trPr>
        <w:tc>
          <w:tcPr>
            <w:tcW w:w="2552" w:type="dxa"/>
            <w:tcBorders>
              <w:top w:val="nil"/>
              <w:left w:val="nil"/>
              <w:bottom w:val="nil"/>
              <w:right w:val="single" w:sz="4" w:space="0" w:color="FFFFFF"/>
            </w:tcBorders>
            <w:shd w:val="clear" w:color="auto" w:fill="auto"/>
            <w:vAlign w:val="center"/>
          </w:tcPr>
          <w:p w14:paraId="00A748F1" w14:textId="0E3C7E38" w:rsidR="00F86C81" w:rsidRPr="00E63C89" w:rsidRDefault="00F86C81" w:rsidP="00F86C81">
            <w:pPr>
              <w:spacing w:after="0" w:line="240" w:lineRule="auto"/>
              <w:rPr>
                <w:rFonts w:asciiTheme="minorHAnsi" w:hAnsiTheme="minorHAnsi" w:cs="Times New Roman"/>
                <w:kern w:val="0"/>
                <w14:ligatures w14:val="none"/>
                <w14:cntxtAlts w14:val="0"/>
              </w:rPr>
            </w:pPr>
            <w:r w:rsidRPr="00E63C89">
              <w:rPr>
                <w:rFonts w:asciiTheme="minorHAnsi" w:hAnsiTheme="minorHAnsi" w:cs="Times New Roman"/>
                <w:kern w:val="0"/>
                <w14:ligatures w14:val="none"/>
                <w14:cntxtAlts w14:val="0"/>
              </w:rPr>
              <w:t>35-44</w:t>
            </w:r>
          </w:p>
        </w:tc>
        <w:tc>
          <w:tcPr>
            <w:tcW w:w="1087" w:type="dxa"/>
            <w:tcBorders>
              <w:top w:val="nil"/>
              <w:left w:val="nil"/>
              <w:bottom w:val="single" w:sz="4" w:space="0" w:color="FFFFFF"/>
              <w:right w:val="single" w:sz="4" w:space="0" w:color="FFFFFF"/>
            </w:tcBorders>
            <w:shd w:val="clear" w:color="000000" w:fill="C0C0C0"/>
            <w:vAlign w:val="center"/>
          </w:tcPr>
          <w:p w14:paraId="2CA5E9F8" w14:textId="15EAC9C9" w:rsidR="00F86C81" w:rsidRPr="00F86C81" w:rsidRDefault="00F86C81" w:rsidP="00F86C81">
            <w:pPr>
              <w:spacing w:after="0" w:line="240" w:lineRule="auto"/>
              <w:jc w:val="center"/>
              <w:rPr>
                <w:rFonts w:asciiTheme="minorHAnsi" w:hAnsiTheme="minorHAnsi" w:cs="Times New Roman"/>
                <w:kern w:val="0"/>
                <w14:ligatures w14:val="none"/>
                <w14:cntxtAlts w14:val="0"/>
              </w:rPr>
            </w:pPr>
            <w:r w:rsidRPr="00F86C81">
              <w:rPr>
                <w:rFonts w:asciiTheme="minorHAnsi" w:hAnsiTheme="minorHAnsi" w:cs="Arial"/>
              </w:rPr>
              <w:t>21.1</w:t>
            </w:r>
          </w:p>
        </w:tc>
        <w:tc>
          <w:tcPr>
            <w:tcW w:w="953" w:type="dxa"/>
            <w:tcBorders>
              <w:top w:val="nil"/>
              <w:left w:val="nil"/>
              <w:bottom w:val="single" w:sz="4" w:space="0" w:color="FFFFFF"/>
              <w:right w:val="single" w:sz="4" w:space="0" w:color="FFFFFF"/>
            </w:tcBorders>
            <w:shd w:val="clear" w:color="000000" w:fill="6DB9D3"/>
            <w:vAlign w:val="center"/>
          </w:tcPr>
          <w:p w14:paraId="46EF25D9" w14:textId="54933714" w:rsidR="00F86C81" w:rsidRPr="00F86C81" w:rsidRDefault="00F86C81" w:rsidP="00F86C81">
            <w:pPr>
              <w:spacing w:after="0" w:line="240" w:lineRule="auto"/>
              <w:jc w:val="center"/>
              <w:rPr>
                <w:rFonts w:asciiTheme="minorHAnsi" w:hAnsiTheme="minorHAnsi"/>
              </w:rPr>
            </w:pPr>
            <w:r w:rsidRPr="00F86C81">
              <w:rPr>
                <w:rFonts w:asciiTheme="minorHAnsi" w:hAnsiTheme="minorHAnsi" w:cs="Arial"/>
              </w:rPr>
              <w:t>21.5</w:t>
            </w:r>
          </w:p>
        </w:tc>
      </w:tr>
      <w:tr w:rsidR="00F86C81" w:rsidRPr="00E63C89" w14:paraId="492D35B3" w14:textId="77777777" w:rsidTr="00E63C89">
        <w:trPr>
          <w:trHeight w:val="300"/>
        </w:trPr>
        <w:tc>
          <w:tcPr>
            <w:tcW w:w="2552" w:type="dxa"/>
            <w:tcBorders>
              <w:top w:val="nil"/>
              <w:left w:val="nil"/>
              <w:bottom w:val="nil"/>
              <w:right w:val="single" w:sz="4" w:space="0" w:color="FFFFFF"/>
            </w:tcBorders>
            <w:shd w:val="clear" w:color="auto" w:fill="auto"/>
            <w:vAlign w:val="center"/>
          </w:tcPr>
          <w:p w14:paraId="12574366" w14:textId="7416C43E" w:rsidR="00F86C81" w:rsidRPr="00E63C89" w:rsidRDefault="00F86C81" w:rsidP="00F86C81">
            <w:pPr>
              <w:spacing w:after="0" w:line="240" w:lineRule="auto"/>
              <w:rPr>
                <w:rFonts w:asciiTheme="minorHAnsi" w:hAnsiTheme="minorHAnsi" w:cs="Times New Roman"/>
                <w:kern w:val="0"/>
                <w14:ligatures w14:val="none"/>
                <w14:cntxtAlts w14:val="0"/>
              </w:rPr>
            </w:pPr>
            <w:r w:rsidRPr="00E63C89">
              <w:rPr>
                <w:rFonts w:asciiTheme="minorHAnsi" w:hAnsiTheme="minorHAnsi" w:cs="Times New Roman"/>
                <w:kern w:val="0"/>
                <w14:ligatures w14:val="none"/>
                <w14:cntxtAlts w14:val="0"/>
              </w:rPr>
              <w:t>45-54</w:t>
            </w:r>
          </w:p>
        </w:tc>
        <w:tc>
          <w:tcPr>
            <w:tcW w:w="1087" w:type="dxa"/>
            <w:tcBorders>
              <w:top w:val="nil"/>
              <w:left w:val="nil"/>
              <w:bottom w:val="single" w:sz="4" w:space="0" w:color="FFFFFF"/>
              <w:right w:val="single" w:sz="4" w:space="0" w:color="FFFFFF"/>
            </w:tcBorders>
            <w:shd w:val="clear" w:color="000000" w:fill="C0C0C0"/>
            <w:vAlign w:val="center"/>
          </w:tcPr>
          <w:p w14:paraId="38C1685C" w14:textId="582C6E15" w:rsidR="00F86C81" w:rsidRPr="00F86C81" w:rsidRDefault="00F86C81" w:rsidP="00F86C81">
            <w:pPr>
              <w:spacing w:after="0" w:line="240" w:lineRule="auto"/>
              <w:jc w:val="center"/>
              <w:rPr>
                <w:rFonts w:asciiTheme="minorHAnsi" w:hAnsiTheme="minorHAnsi" w:cs="Times New Roman"/>
                <w:kern w:val="0"/>
                <w14:ligatures w14:val="none"/>
                <w14:cntxtAlts w14:val="0"/>
              </w:rPr>
            </w:pPr>
            <w:r w:rsidRPr="00F86C81">
              <w:rPr>
                <w:rFonts w:asciiTheme="minorHAnsi" w:hAnsiTheme="minorHAnsi" w:cs="Arial"/>
              </w:rPr>
              <w:t>24.6</w:t>
            </w:r>
          </w:p>
        </w:tc>
        <w:tc>
          <w:tcPr>
            <w:tcW w:w="953" w:type="dxa"/>
            <w:tcBorders>
              <w:top w:val="nil"/>
              <w:left w:val="nil"/>
              <w:bottom w:val="single" w:sz="4" w:space="0" w:color="FFFFFF"/>
              <w:right w:val="single" w:sz="4" w:space="0" w:color="FFFFFF"/>
            </w:tcBorders>
            <w:shd w:val="clear" w:color="000000" w:fill="6DB9D3"/>
            <w:vAlign w:val="center"/>
          </w:tcPr>
          <w:p w14:paraId="5B398842" w14:textId="6BC96F80" w:rsidR="00F86C81" w:rsidRPr="00F86C81" w:rsidRDefault="00F86C81" w:rsidP="00F86C81">
            <w:pPr>
              <w:spacing w:after="0" w:line="240" w:lineRule="auto"/>
              <w:jc w:val="center"/>
              <w:rPr>
                <w:rFonts w:asciiTheme="minorHAnsi" w:hAnsiTheme="minorHAnsi"/>
              </w:rPr>
            </w:pPr>
            <w:r w:rsidRPr="00F86C81">
              <w:rPr>
                <w:rFonts w:asciiTheme="minorHAnsi" w:hAnsiTheme="minorHAnsi" w:cs="Arial"/>
              </w:rPr>
              <w:t>25.6</w:t>
            </w:r>
          </w:p>
        </w:tc>
      </w:tr>
      <w:tr w:rsidR="00F86C81" w:rsidRPr="00E63C89" w14:paraId="7DAADBA8" w14:textId="77777777" w:rsidTr="00E63C89">
        <w:trPr>
          <w:trHeight w:val="300"/>
        </w:trPr>
        <w:tc>
          <w:tcPr>
            <w:tcW w:w="2552" w:type="dxa"/>
            <w:tcBorders>
              <w:top w:val="nil"/>
              <w:left w:val="nil"/>
              <w:bottom w:val="nil"/>
              <w:right w:val="single" w:sz="4" w:space="0" w:color="FFFFFF"/>
            </w:tcBorders>
            <w:shd w:val="clear" w:color="auto" w:fill="auto"/>
            <w:vAlign w:val="center"/>
          </w:tcPr>
          <w:p w14:paraId="6671F92E" w14:textId="2A41D4D3" w:rsidR="00F86C81" w:rsidRPr="00E63C89" w:rsidRDefault="00F86C81" w:rsidP="00F86C81">
            <w:pPr>
              <w:spacing w:after="0" w:line="240" w:lineRule="auto"/>
              <w:rPr>
                <w:rFonts w:asciiTheme="minorHAnsi" w:hAnsiTheme="minorHAnsi" w:cs="Times New Roman"/>
                <w:kern w:val="0"/>
                <w14:ligatures w14:val="none"/>
                <w14:cntxtAlts w14:val="0"/>
              </w:rPr>
            </w:pPr>
            <w:r w:rsidRPr="00E63C89">
              <w:rPr>
                <w:rFonts w:asciiTheme="minorHAnsi" w:hAnsiTheme="minorHAnsi" w:cs="Times New Roman"/>
                <w:kern w:val="0"/>
                <w14:ligatures w14:val="none"/>
                <w14:cntxtAlts w14:val="0"/>
              </w:rPr>
              <w:t>55-64</w:t>
            </w:r>
          </w:p>
        </w:tc>
        <w:tc>
          <w:tcPr>
            <w:tcW w:w="1087" w:type="dxa"/>
            <w:tcBorders>
              <w:top w:val="nil"/>
              <w:left w:val="nil"/>
              <w:bottom w:val="single" w:sz="4" w:space="0" w:color="FFFFFF"/>
              <w:right w:val="single" w:sz="4" w:space="0" w:color="FFFFFF"/>
            </w:tcBorders>
            <w:shd w:val="clear" w:color="000000" w:fill="C0C0C0"/>
            <w:vAlign w:val="center"/>
          </w:tcPr>
          <w:p w14:paraId="3D713BCB" w14:textId="6C36B35D" w:rsidR="00F86C81" w:rsidRPr="00F86C81" w:rsidRDefault="00F86C81" w:rsidP="00F86C81">
            <w:pPr>
              <w:spacing w:after="0" w:line="240" w:lineRule="auto"/>
              <w:jc w:val="center"/>
              <w:rPr>
                <w:rFonts w:asciiTheme="minorHAnsi" w:hAnsiTheme="minorHAnsi" w:cs="Times New Roman"/>
                <w:kern w:val="0"/>
                <w14:ligatures w14:val="none"/>
                <w14:cntxtAlts w14:val="0"/>
              </w:rPr>
            </w:pPr>
            <w:r w:rsidRPr="00F86C81">
              <w:rPr>
                <w:rFonts w:asciiTheme="minorHAnsi" w:hAnsiTheme="minorHAnsi" w:cs="Arial"/>
              </w:rPr>
              <w:t>25.1</w:t>
            </w:r>
          </w:p>
        </w:tc>
        <w:tc>
          <w:tcPr>
            <w:tcW w:w="953" w:type="dxa"/>
            <w:tcBorders>
              <w:top w:val="nil"/>
              <w:left w:val="nil"/>
              <w:bottom w:val="single" w:sz="4" w:space="0" w:color="FFFFFF"/>
              <w:right w:val="single" w:sz="4" w:space="0" w:color="FFFFFF"/>
            </w:tcBorders>
            <w:shd w:val="clear" w:color="000000" w:fill="6DB9D3"/>
            <w:vAlign w:val="center"/>
          </w:tcPr>
          <w:p w14:paraId="40399F8E" w14:textId="661B044F" w:rsidR="00F86C81" w:rsidRPr="00F86C81" w:rsidRDefault="00F86C81" w:rsidP="00F86C81">
            <w:pPr>
              <w:spacing w:after="0" w:line="240" w:lineRule="auto"/>
              <w:jc w:val="center"/>
              <w:rPr>
                <w:rFonts w:asciiTheme="minorHAnsi" w:hAnsiTheme="minorHAnsi"/>
              </w:rPr>
            </w:pPr>
            <w:r w:rsidRPr="00F86C81">
              <w:rPr>
                <w:rFonts w:asciiTheme="minorHAnsi" w:hAnsiTheme="minorHAnsi" w:cs="Arial"/>
              </w:rPr>
              <w:t>26.0</w:t>
            </w:r>
          </w:p>
        </w:tc>
      </w:tr>
      <w:tr w:rsidR="00F86C81" w:rsidRPr="00E63C89" w14:paraId="0FF73611" w14:textId="77777777" w:rsidTr="00C94667">
        <w:trPr>
          <w:trHeight w:val="300"/>
        </w:trPr>
        <w:tc>
          <w:tcPr>
            <w:tcW w:w="2552" w:type="dxa"/>
            <w:tcBorders>
              <w:top w:val="nil"/>
              <w:left w:val="nil"/>
              <w:bottom w:val="nil"/>
              <w:right w:val="single" w:sz="4" w:space="0" w:color="FFFFFF"/>
            </w:tcBorders>
            <w:shd w:val="clear" w:color="auto" w:fill="auto"/>
            <w:vAlign w:val="center"/>
          </w:tcPr>
          <w:p w14:paraId="1EB9AA67" w14:textId="2C64FC64" w:rsidR="00F86C81" w:rsidRPr="00E63C89" w:rsidRDefault="00F86C81" w:rsidP="00F86C81">
            <w:pPr>
              <w:spacing w:after="0" w:line="240" w:lineRule="auto"/>
              <w:rPr>
                <w:rFonts w:asciiTheme="minorHAnsi" w:hAnsiTheme="minorHAnsi" w:cs="Times New Roman"/>
                <w:kern w:val="0"/>
                <w14:ligatures w14:val="none"/>
                <w14:cntxtAlts w14:val="0"/>
              </w:rPr>
            </w:pPr>
            <w:r w:rsidRPr="00E63C89">
              <w:rPr>
                <w:rFonts w:asciiTheme="minorHAnsi" w:hAnsiTheme="minorHAnsi" w:cs="Times New Roman"/>
                <w:kern w:val="0"/>
                <w14:ligatures w14:val="none"/>
                <w14:cntxtAlts w14:val="0"/>
              </w:rPr>
              <w:t>65</w:t>
            </w:r>
            <w:r>
              <w:rPr>
                <w:rFonts w:asciiTheme="minorHAnsi" w:hAnsiTheme="minorHAnsi" w:cs="Times New Roman"/>
                <w:kern w:val="0"/>
                <w14:ligatures w14:val="none"/>
                <w14:cntxtAlts w14:val="0"/>
              </w:rPr>
              <w:t>-74</w:t>
            </w:r>
          </w:p>
        </w:tc>
        <w:tc>
          <w:tcPr>
            <w:tcW w:w="1087" w:type="dxa"/>
            <w:tcBorders>
              <w:top w:val="nil"/>
              <w:left w:val="nil"/>
              <w:bottom w:val="single" w:sz="4" w:space="0" w:color="FFFFFF" w:themeColor="background1"/>
              <w:right w:val="single" w:sz="4" w:space="0" w:color="FFFFFF"/>
            </w:tcBorders>
            <w:shd w:val="clear" w:color="000000" w:fill="C0C0C0"/>
            <w:vAlign w:val="center"/>
          </w:tcPr>
          <w:p w14:paraId="53CAFA53" w14:textId="5783F131" w:rsidR="00F86C81" w:rsidRPr="00F86C81" w:rsidRDefault="00F86C81" w:rsidP="00F86C81">
            <w:pPr>
              <w:spacing w:after="0" w:line="240" w:lineRule="auto"/>
              <w:jc w:val="center"/>
              <w:rPr>
                <w:rFonts w:asciiTheme="minorHAnsi" w:hAnsiTheme="minorHAnsi" w:cs="Times New Roman"/>
                <w:kern w:val="0"/>
                <w14:ligatures w14:val="none"/>
                <w14:cntxtAlts w14:val="0"/>
              </w:rPr>
            </w:pPr>
            <w:r w:rsidRPr="00F86C81">
              <w:rPr>
                <w:rFonts w:asciiTheme="minorHAnsi" w:hAnsiTheme="minorHAnsi" w:cs="Arial"/>
              </w:rPr>
              <w:t>11.6</w:t>
            </w:r>
          </w:p>
        </w:tc>
        <w:tc>
          <w:tcPr>
            <w:tcW w:w="953" w:type="dxa"/>
            <w:tcBorders>
              <w:top w:val="nil"/>
              <w:left w:val="nil"/>
              <w:bottom w:val="single" w:sz="4" w:space="0" w:color="FFFFFF" w:themeColor="background1"/>
              <w:right w:val="single" w:sz="4" w:space="0" w:color="FFFFFF"/>
            </w:tcBorders>
            <w:shd w:val="clear" w:color="000000" w:fill="6DB9D3"/>
            <w:vAlign w:val="center"/>
          </w:tcPr>
          <w:p w14:paraId="5DA4A267" w14:textId="3B6879FF" w:rsidR="00F86C81" w:rsidRPr="00F86C81" w:rsidRDefault="00F86C81" w:rsidP="00F86C81">
            <w:pPr>
              <w:spacing w:after="0" w:line="240" w:lineRule="auto"/>
              <w:jc w:val="center"/>
              <w:rPr>
                <w:rFonts w:asciiTheme="minorHAnsi" w:hAnsiTheme="minorHAnsi"/>
              </w:rPr>
            </w:pPr>
            <w:r w:rsidRPr="00F86C81">
              <w:rPr>
                <w:rFonts w:asciiTheme="minorHAnsi" w:hAnsiTheme="minorHAnsi" w:cs="Arial"/>
              </w:rPr>
              <w:t>12.3</w:t>
            </w:r>
          </w:p>
        </w:tc>
      </w:tr>
      <w:tr w:rsidR="00F86C81" w:rsidRPr="00E63C89" w14:paraId="4E1FB825" w14:textId="77777777" w:rsidTr="00C94667">
        <w:trPr>
          <w:trHeight w:val="300"/>
        </w:trPr>
        <w:tc>
          <w:tcPr>
            <w:tcW w:w="2552" w:type="dxa"/>
            <w:tcBorders>
              <w:top w:val="nil"/>
              <w:left w:val="nil"/>
              <w:bottom w:val="nil"/>
              <w:right w:val="single" w:sz="4" w:space="0" w:color="FFFFFF"/>
            </w:tcBorders>
            <w:shd w:val="clear" w:color="auto" w:fill="auto"/>
            <w:vAlign w:val="center"/>
          </w:tcPr>
          <w:p w14:paraId="329205EB" w14:textId="77B7CB19" w:rsidR="00F86C81" w:rsidRPr="00E63C89" w:rsidRDefault="00F86C81" w:rsidP="00F86C81">
            <w:pPr>
              <w:spacing w:after="0" w:line="240" w:lineRule="auto"/>
              <w:rPr>
                <w:rFonts w:asciiTheme="minorHAnsi" w:hAnsiTheme="minorHAnsi" w:cs="Times New Roman"/>
                <w:kern w:val="0"/>
                <w14:ligatures w14:val="none"/>
                <w14:cntxtAlts w14:val="0"/>
              </w:rPr>
            </w:pPr>
            <w:r>
              <w:rPr>
                <w:rFonts w:asciiTheme="minorHAnsi" w:hAnsiTheme="minorHAnsi" w:cs="Times New Roman"/>
                <w:kern w:val="0"/>
                <w14:ligatures w14:val="none"/>
                <w14:cntxtAlts w14:val="0"/>
              </w:rPr>
              <w:t>75-84</w:t>
            </w:r>
          </w:p>
        </w:tc>
        <w:tc>
          <w:tcPr>
            <w:tcW w:w="1087" w:type="dxa"/>
            <w:tcBorders>
              <w:top w:val="nil"/>
              <w:left w:val="nil"/>
              <w:bottom w:val="single" w:sz="4" w:space="0" w:color="FFFFFF" w:themeColor="background1"/>
              <w:right w:val="single" w:sz="4" w:space="0" w:color="FFFFFF"/>
            </w:tcBorders>
            <w:shd w:val="clear" w:color="000000" w:fill="C0C0C0"/>
            <w:vAlign w:val="center"/>
          </w:tcPr>
          <w:p w14:paraId="26F9E19D" w14:textId="7BC8DA49" w:rsidR="00F86C81" w:rsidRPr="00F86C81" w:rsidRDefault="00F86C81" w:rsidP="00F86C81">
            <w:pPr>
              <w:spacing w:after="0" w:line="240" w:lineRule="auto"/>
              <w:jc w:val="center"/>
              <w:rPr>
                <w:rFonts w:asciiTheme="minorHAnsi" w:hAnsiTheme="minorHAnsi" w:cs="Arial"/>
              </w:rPr>
            </w:pPr>
            <w:r w:rsidRPr="00F86C81">
              <w:rPr>
                <w:rFonts w:asciiTheme="minorHAnsi" w:hAnsiTheme="minorHAnsi" w:cs="Arial"/>
              </w:rPr>
              <w:t>5.4</w:t>
            </w:r>
          </w:p>
        </w:tc>
        <w:tc>
          <w:tcPr>
            <w:tcW w:w="953" w:type="dxa"/>
            <w:tcBorders>
              <w:top w:val="nil"/>
              <w:left w:val="nil"/>
              <w:bottom w:val="single" w:sz="4" w:space="0" w:color="FFFFFF" w:themeColor="background1"/>
              <w:right w:val="single" w:sz="4" w:space="0" w:color="FFFFFF"/>
            </w:tcBorders>
            <w:shd w:val="clear" w:color="000000" w:fill="6DB9D3"/>
            <w:vAlign w:val="center"/>
          </w:tcPr>
          <w:p w14:paraId="5B510453" w14:textId="321D045A" w:rsidR="00F86C81" w:rsidRPr="00F86C81" w:rsidRDefault="00F86C81" w:rsidP="00F86C81">
            <w:pPr>
              <w:spacing w:after="0" w:line="240" w:lineRule="auto"/>
              <w:jc w:val="center"/>
              <w:rPr>
                <w:rFonts w:asciiTheme="minorHAnsi" w:hAnsiTheme="minorHAnsi" w:cs="Arial"/>
              </w:rPr>
            </w:pPr>
            <w:r w:rsidRPr="00F86C81">
              <w:rPr>
                <w:rFonts w:asciiTheme="minorHAnsi" w:hAnsiTheme="minorHAnsi" w:cs="Arial"/>
              </w:rPr>
              <w:t>4.6</w:t>
            </w:r>
          </w:p>
        </w:tc>
      </w:tr>
      <w:tr w:rsidR="00F86C81" w:rsidRPr="00E63C89" w14:paraId="5C65753D" w14:textId="77777777" w:rsidTr="00C94667">
        <w:trPr>
          <w:trHeight w:val="300"/>
        </w:trPr>
        <w:tc>
          <w:tcPr>
            <w:tcW w:w="2552" w:type="dxa"/>
            <w:tcBorders>
              <w:top w:val="nil"/>
              <w:left w:val="nil"/>
              <w:bottom w:val="nil"/>
              <w:right w:val="single" w:sz="4" w:space="0" w:color="FFFFFF"/>
            </w:tcBorders>
            <w:shd w:val="clear" w:color="auto" w:fill="auto"/>
            <w:vAlign w:val="center"/>
          </w:tcPr>
          <w:p w14:paraId="376DFE49" w14:textId="1F646435" w:rsidR="00F86C81" w:rsidRPr="00E63C89" w:rsidRDefault="00F86C81" w:rsidP="00F86C81">
            <w:pPr>
              <w:spacing w:after="0" w:line="240" w:lineRule="auto"/>
              <w:rPr>
                <w:rFonts w:asciiTheme="minorHAnsi" w:hAnsiTheme="minorHAnsi" w:cs="Times New Roman"/>
                <w:kern w:val="0"/>
                <w14:ligatures w14:val="none"/>
                <w14:cntxtAlts w14:val="0"/>
              </w:rPr>
            </w:pPr>
            <w:r>
              <w:rPr>
                <w:rFonts w:asciiTheme="minorHAnsi" w:hAnsiTheme="minorHAnsi" w:cs="Times New Roman"/>
                <w:kern w:val="0"/>
                <w14:ligatures w14:val="none"/>
                <w14:cntxtAlts w14:val="0"/>
              </w:rPr>
              <w:t>85+</w:t>
            </w:r>
          </w:p>
        </w:tc>
        <w:tc>
          <w:tcPr>
            <w:tcW w:w="1087" w:type="dxa"/>
            <w:tcBorders>
              <w:top w:val="nil"/>
              <w:left w:val="nil"/>
              <w:bottom w:val="single" w:sz="4" w:space="0" w:color="FFFFFF" w:themeColor="background1"/>
              <w:right w:val="single" w:sz="4" w:space="0" w:color="FFFFFF"/>
            </w:tcBorders>
            <w:shd w:val="clear" w:color="000000" w:fill="C0C0C0"/>
            <w:vAlign w:val="center"/>
          </w:tcPr>
          <w:p w14:paraId="11C0FE74" w14:textId="636B1B87" w:rsidR="00F86C81" w:rsidRPr="00F86C81" w:rsidRDefault="00F86C81" w:rsidP="00F86C81">
            <w:pPr>
              <w:spacing w:after="0" w:line="240" w:lineRule="auto"/>
              <w:jc w:val="center"/>
              <w:rPr>
                <w:rFonts w:asciiTheme="minorHAnsi" w:hAnsiTheme="minorHAnsi" w:cs="Arial"/>
              </w:rPr>
            </w:pPr>
            <w:r w:rsidRPr="00F86C81">
              <w:rPr>
                <w:rFonts w:asciiTheme="minorHAnsi" w:hAnsiTheme="minorHAnsi" w:cs="Arial"/>
              </w:rPr>
              <w:t>2.2</w:t>
            </w:r>
          </w:p>
        </w:tc>
        <w:tc>
          <w:tcPr>
            <w:tcW w:w="953" w:type="dxa"/>
            <w:tcBorders>
              <w:top w:val="nil"/>
              <w:left w:val="nil"/>
              <w:bottom w:val="single" w:sz="4" w:space="0" w:color="FFFFFF" w:themeColor="background1"/>
              <w:right w:val="single" w:sz="4" w:space="0" w:color="FFFFFF"/>
            </w:tcBorders>
            <w:shd w:val="clear" w:color="000000" w:fill="6DB9D3"/>
            <w:vAlign w:val="center"/>
          </w:tcPr>
          <w:p w14:paraId="33EE6A01" w14:textId="1E3CCCEF" w:rsidR="00F86C81" w:rsidRPr="00F86C81" w:rsidRDefault="00F86C81" w:rsidP="00F86C81">
            <w:pPr>
              <w:spacing w:after="0" w:line="240" w:lineRule="auto"/>
              <w:jc w:val="center"/>
              <w:rPr>
                <w:rFonts w:asciiTheme="minorHAnsi" w:hAnsiTheme="minorHAnsi" w:cs="Arial"/>
              </w:rPr>
            </w:pPr>
            <w:r w:rsidRPr="00F86C81">
              <w:rPr>
                <w:rFonts w:asciiTheme="minorHAnsi" w:hAnsiTheme="minorHAnsi" w:cs="Arial"/>
              </w:rPr>
              <w:t>1.7</w:t>
            </w:r>
          </w:p>
        </w:tc>
      </w:tr>
      <w:tr w:rsidR="00F86C81" w:rsidRPr="00E63C89" w14:paraId="6644F6C8" w14:textId="77777777" w:rsidTr="00C94667">
        <w:trPr>
          <w:trHeight w:val="300"/>
        </w:trPr>
        <w:tc>
          <w:tcPr>
            <w:tcW w:w="2552" w:type="dxa"/>
            <w:tcBorders>
              <w:top w:val="nil"/>
              <w:left w:val="nil"/>
              <w:bottom w:val="nil"/>
              <w:right w:val="single" w:sz="4" w:space="0" w:color="FFFFFF"/>
            </w:tcBorders>
            <w:shd w:val="clear" w:color="auto" w:fill="auto"/>
            <w:vAlign w:val="center"/>
          </w:tcPr>
          <w:p w14:paraId="1D17C3F1" w14:textId="0DF47175" w:rsidR="00F86C81" w:rsidRPr="00E63C89" w:rsidRDefault="00F86C81" w:rsidP="00F86C81">
            <w:pPr>
              <w:spacing w:after="0" w:line="240" w:lineRule="auto"/>
              <w:rPr>
                <w:rFonts w:asciiTheme="minorHAnsi" w:hAnsiTheme="minorHAnsi" w:cs="Times New Roman"/>
                <w:kern w:val="0"/>
                <w14:ligatures w14:val="none"/>
                <w14:cntxtAlts w14:val="0"/>
              </w:rPr>
            </w:pPr>
            <w:r w:rsidRPr="00E63C89">
              <w:rPr>
                <w:rFonts w:asciiTheme="minorHAnsi" w:hAnsiTheme="minorHAnsi" w:cs="Times New Roman"/>
                <w:kern w:val="0"/>
                <w14:ligatures w14:val="none"/>
                <w14:cntxtAlts w14:val="0"/>
              </w:rPr>
              <w:t>No record</w:t>
            </w:r>
          </w:p>
        </w:tc>
        <w:tc>
          <w:tcPr>
            <w:tcW w:w="1087" w:type="dxa"/>
            <w:tcBorders>
              <w:top w:val="single" w:sz="4" w:space="0" w:color="FFFFFF" w:themeColor="background1"/>
              <w:left w:val="nil"/>
              <w:bottom w:val="single" w:sz="4" w:space="0" w:color="FFFFFF"/>
              <w:right w:val="single" w:sz="4" w:space="0" w:color="FFFFFF"/>
            </w:tcBorders>
            <w:shd w:val="clear" w:color="000000" w:fill="C0C0C0"/>
            <w:vAlign w:val="center"/>
          </w:tcPr>
          <w:p w14:paraId="33C4B4C4" w14:textId="28378F7F" w:rsidR="00F86C81" w:rsidRPr="00F86C81" w:rsidRDefault="00F86C81" w:rsidP="00F86C81">
            <w:pPr>
              <w:spacing w:after="0" w:line="240" w:lineRule="auto"/>
              <w:jc w:val="center"/>
              <w:rPr>
                <w:rFonts w:asciiTheme="minorHAnsi" w:hAnsiTheme="minorHAnsi" w:cs="Arial"/>
              </w:rPr>
            </w:pPr>
            <w:r w:rsidRPr="00F86C81">
              <w:rPr>
                <w:rFonts w:asciiTheme="minorHAnsi" w:hAnsiTheme="minorHAnsi" w:cs="Arial"/>
              </w:rPr>
              <w:t>0.7</w:t>
            </w:r>
          </w:p>
        </w:tc>
        <w:tc>
          <w:tcPr>
            <w:tcW w:w="953" w:type="dxa"/>
            <w:tcBorders>
              <w:top w:val="single" w:sz="4" w:space="0" w:color="FFFFFF" w:themeColor="background1"/>
              <w:left w:val="nil"/>
              <w:bottom w:val="single" w:sz="4" w:space="0" w:color="FFFFFF"/>
              <w:right w:val="single" w:sz="4" w:space="0" w:color="FFFFFF"/>
            </w:tcBorders>
            <w:shd w:val="clear" w:color="000000" w:fill="6DB9D3"/>
            <w:vAlign w:val="center"/>
          </w:tcPr>
          <w:p w14:paraId="1C57903B" w14:textId="300D3EC4" w:rsidR="00F86C81" w:rsidRPr="00F86C81" w:rsidRDefault="00F86C81" w:rsidP="00F86C81">
            <w:pPr>
              <w:spacing w:after="0" w:line="240" w:lineRule="auto"/>
              <w:jc w:val="center"/>
              <w:rPr>
                <w:rFonts w:asciiTheme="minorHAnsi" w:hAnsiTheme="minorHAnsi"/>
              </w:rPr>
            </w:pPr>
            <w:r w:rsidRPr="00F86C81">
              <w:rPr>
                <w:rFonts w:asciiTheme="minorHAnsi" w:hAnsiTheme="minorHAnsi" w:cs="Arial"/>
              </w:rPr>
              <w:t>0.4</w:t>
            </w:r>
          </w:p>
        </w:tc>
      </w:tr>
    </w:tbl>
    <w:p w14:paraId="4DC25CDF" w14:textId="77777777" w:rsidR="008802F1" w:rsidRPr="00E63C89" w:rsidRDefault="008802F1" w:rsidP="006320B6">
      <w:pPr>
        <w:widowControl w:val="0"/>
        <w:rPr>
          <w:rFonts w:asciiTheme="minorHAnsi" w:hAnsiTheme="minorHAnsi"/>
          <w14:ligatures w14:val="none"/>
        </w:rPr>
      </w:pPr>
    </w:p>
    <w:tbl>
      <w:tblPr>
        <w:tblW w:w="4592" w:type="dxa"/>
        <w:tblLook w:val="04A0" w:firstRow="1" w:lastRow="0" w:firstColumn="1" w:lastColumn="0" w:noHBand="0" w:noVBand="1"/>
      </w:tblPr>
      <w:tblGrid>
        <w:gridCol w:w="2552"/>
        <w:gridCol w:w="1087"/>
        <w:gridCol w:w="953"/>
      </w:tblGrid>
      <w:tr w:rsidR="00E63C89" w:rsidRPr="00E63C89" w14:paraId="54D5EA7C" w14:textId="77777777" w:rsidTr="009F3500">
        <w:trPr>
          <w:trHeight w:val="510"/>
        </w:trPr>
        <w:tc>
          <w:tcPr>
            <w:tcW w:w="2552" w:type="dxa"/>
            <w:tcBorders>
              <w:top w:val="nil"/>
              <w:left w:val="nil"/>
              <w:bottom w:val="nil"/>
              <w:right w:val="single" w:sz="4" w:space="0" w:color="FFFFFF"/>
            </w:tcBorders>
            <w:shd w:val="clear" w:color="auto" w:fill="auto"/>
            <w:vAlign w:val="center"/>
            <w:hideMark/>
          </w:tcPr>
          <w:p w14:paraId="0C575185" w14:textId="2BF1A431" w:rsidR="00E63C89" w:rsidRPr="009F3500" w:rsidRDefault="00E63C89" w:rsidP="00E63C89">
            <w:pPr>
              <w:spacing w:after="0" w:line="240" w:lineRule="auto"/>
              <w:rPr>
                <w:rFonts w:asciiTheme="minorHAnsi" w:hAnsiTheme="minorHAnsi" w:cs="Times New Roman"/>
                <w:b/>
                <w:bCs/>
                <w:color w:val="6DB9D3"/>
                <w:kern w:val="0"/>
                <w14:ligatures w14:val="none"/>
                <w14:cntxtAlts w14:val="0"/>
              </w:rPr>
            </w:pPr>
            <w:r w:rsidRPr="009F3500">
              <w:rPr>
                <w:rFonts w:asciiTheme="minorHAnsi" w:hAnsiTheme="minorHAnsi" w:cs="Times New Roman"/>
                <w:b/>
                <w:bCs/>
                <w:color w:val="6DB9D3"/>
                <w:kern w:val="0"/>
                <w14:ligatures w14:val="none"/>
                <w14:cntxtAlts w14:val="0"/>
              </w:rPr>
              <w:t>Gender</w:t>
            </w:r>
          </w:p>
        </w:tc>
        <w:tc>
          <w:tcPr>
            <w:tcW w:w="1087" w:type="dxa"/>
            <w:tcBorders>
              <w:top w:val="nil"/>
              <w:left w:val="nil"/>
              <w:bottom w:val="single" w:sz="4" w:space="0" w:color="FFFFFF"/>
              <w:right w:val="single" w:sz="4" w:space="0" w:color="FFFFFF"/>
            </w:tcBorders>
            <w:shd w:val="clear" w:color="000000" w:fill="42484D"/>
            <w:vAlign w:val="center"/>
            <w:hideMark/>
          </w:tcPr>
          <w:p w14:paraId="0CDF01D5" w14:textId="7B9BD200" w:rsidR="00E63C89" w:rsidRPr="00E63C89" w:rsidRDefault="00E63C89" w:rsidP="00E63C89">
            <w:pPr>
              <w:spacing w:after="0" w:line="240" w:lineRule="auto"/>
              <w:jc w:val="center"/>
              <w:rPr>
                <w:rFonts w:asciiTheme="minorHAnsi" w:hAnsiTheme="minorHAnsi" w:cs="Times New Roman"/>
                <w:color w:val="FFFFFF"/>
                <w:kern w:val="0"/>
                <w:sz w:val="16"/>
                <w:szCs w:val="16"/>
                <w14:ligatures w14:val="none"/>
                <w14:cntxtAlts w14:val="0"/>
              </w:rPr>
            </w:pPr>
            <w:r w:rsidRPr="00E63C89">
              <w:rPr>
                <w:rFonts w:asciiTheme="minorHAnsi" w:hAnsiTheme="minorHAnsi" w:cs="Times New Roman"/>
                <w:color w:val="FFFFFF"/>
                <w:kern w:val="0"/>
                <w:sz w:val="16"/>
                <w:szCs w:val="16"/>
                <w14:ligatures w14:val="none"/>
                <w14:cntxtAlts w14:val="0"/>
              </w:rPr>
              <w:t xml:space="preserve">Population </w:t>
            </w:r>
          </w:p>
        </w:tc>
        <w:tc>
          <w:tcPr>
            <w:tcW w:w="953" w:type="dxa"/>
            <w:tcBorders>
              <w:top w:val="nil"/>
              <w:left w:val="nil"/>
              <w:bottom w:val="single" w:sz="4" w:space="0" w:color="FFFFFF"/>
              <w:right w:val="single" w:sz="4" w:space="0" w:color="FFFFFF"/>
            </w:tcBorders>
            <w:shd w:val="clear" w:color="000000" w:fill="42484D"/>
            <w:vAlign w:val="center"/>
            <w:hideMark/>
          </w:tcPr>
          <w:p w14:paraId="19C27A2E" w14:textId="227A3B47" w:rsidR="00E63C89" w:rsidRPr="00E63C89" w:rsidRDefault="00E63C89" w:rsidP="00E63C89">
            <w:pPr>
              <w:spacing w:after="0" w:line="240" w:lineRule="auto"/>
              <w:jc w:val="center"/>
              <w:rPr>
                <w:rFonts w:asciiTheme="minorHAnsi" w:hAnsiTheme="minorHAnsi" w:cs="Times New Roman"/>
                <w:color w:val="FFFFFF"/>
                <w:kern w:val="0"/>
                <w:sz w:val="16"/>
                <w:szCs w:val="16"/>
                <w14:ligatures w14:val="none"/>
                <w14:cntxtAlts w14:val="0"/>
              </w:rPr>
            </w:pPr>
            <w:r w:rsidRPr="00E63C89">
              <w:rPr>
                <w:rFonts w:asciiTheme="minorHAnsi" w:hAnsiTheme="minorHAnsi" w:cs="Times New Roman"/>
                <w:color w:val="FFFFFF"/>
                <w:kern w:val="0"/>
                <w:sz w:val="16"/>
                <w:szCs w:val="16"/>
                <w14:ligatures w14:val="none"/>
                <w14:cntxtAlts w14:val="0"/>
              </w:rPr>
              <w:t>Achieved</w:t>
            </w:r>
          </w:p>
        </w:tc>
      </w:tr>
      <w:tr w:rsidR="000A4B52" w:rsidRPr="00E63C89" w14:paraId="7D9A0F24" w14:textId="77777777" w:rsidTr="009F3500">
        <w:trPr>
          <w:trHeight w:val="300"/>
        </w:trPr>
        <w:tc>
          <w:tcPr>
            <w:tcW w:w="2552" w:type="dxa"/>
            <w:tcBorders>
              <w:top w:val="nil"/>
              <w:left w:val="nil"/>
              <w:bottom w:val="nil"/>
              <w:right w:val="single" w:sz="4" w:space="0" w:color="FFFFFF"/>
            </w:tcBorders>
            <w:shd w:val="clear" w:color="auto" w:fill="auto"/>
            <w:vAlign w:val="center"/>
          </w:tcPr>
          <w:p w14:paraId="2D918498" w14:textId="267B9F06" w:rsidR="000A4B52" w:rsidRPr="009F3500" w:rsidRDefault="000A4B52" w:rsidP="000A4B52">
            <w:pPr>
              <w:spacing w:after="0" w:line="240" w:lineRule="auto"/>
              <w:rPr>
                <w:rFonts w:asciiTheme="minorHAnsi" w:hAnsiTheme="minorHAnsi" w:cs="Times New Roman"/>
                <w:kern w:val="0"/>
                <w14:ligatures w14:val="none"/>
                <w14:cntxtAlts w14:val="0"/>
              </w:rPr>
            </w:pPr>
            <w:r>
              <w:rPr>
                <w:rFonts w:asciiTheme="minorHAnsi" w:hAnsiTheme="minorHAnsi" w:cs="Times New Roman"/>
                <w:kern w:val="0"/>
                <w14:ligatures w14:val="none"/>
                <w14:cntxtAlts w14:val="0"/>
              </w:rPr>
              <w:t>Female</w:t>
            </w:r>
          </w:p>
        </w:tc>
        <w:tc>
          <w:tcPr>
            <w:tcW w:w="1087" w:type="dxa"/>
            <w:tcBorders>
              <w:top w:val="nil"/>
              <w:left w:val="nil"/>
              <w:bottom w:val="single" w:sz="4" w:space="0" w:color="FFFFFF"/>
              <w:right w:val="single" w:sz="4" w:space="0" w:color="FFFFFF"/>
            </w:tcBorders>
            <w:shd w:val="clear" w:color="000000" w:fill="C0C0C0"/>
            <w:vAlign w:val="center"/>
          </w:tcPr>
          <w:p w14:paraId="42988420" w14:textId="2B7D513B" w:rsidR="000A4B52" w:rsidRPr="000A4B52" w:rsidRDefault="000A4B52" w:rsidP="000A4B52">
            <w:pPr>
              <w:spacing w:after="0" w:line="240" w:lineRule="auto"/>
              <w:jc w:val="center"/>
              <w:rPr>
                <w:rFonts w:asciiTheme="minorHAnsi" w:hAnsiTheme="minorHAnsi" w:cs="Times New Roman"/>
                <w:kern w:val="0"/>
                <w14:ligatures w14:val="none"/>
                <w14:cntxtAlts w14:val="0"/>
              </w:rPr>
            </w:pPr>
            <w:r w:rsidRPr="000A4B52">
              <w:rPr>
                <w:rFonts w:asciiTheme="minorHAnsi" w:hAnsiTheme="minorHAnsi" w:cs="Arial"/>
              </w:rPr>
              <w:t>64.2</w:t>
            </w:r>
          </w:p>
        </w:tc>
        <w:tc>
          <w:tcPr>
            <w:tcW w:w="953" w:type="dxa"/>
            <w:tcBorders>
              <w:top w:val="nil"/>
              <w:left w:val="nil"/>
              <w:bottom w:val="single" w:sz="4" w:space="0" w:color="FFFFFF"/>
              <w:right w:val="single" w:sz="4" w:space="0" w:color="FFFFFF"/>
            </w:tcBorders>
            <w:shd w:val="clear" w:color="000000" w:fill="6DB9D3"/>
            <w:vAlign w:val="center"/>
          </w:tcPr>
          <w:p w14:paraId="6CB52D5C" w14:textId="2C2F4CC6" w:rsidR="000A4B52" w:rsidRPr="000A4B52" w:rsidRDefault="000A4B52" w:rsidP="000A4B52">
            <w:pPr>
              <w:spacing w:after="0" w:line="240" w:lineRule="auto"/>
              <w:jc w:val="center"/>
              <w:rPr>
                <w:rFonts w:asciiTheme="minorHAnsi" w:hAnsiTheme="minorHAnsi"/>
              </w:rPr>
            </w:pPr>
            <w:r w:rsidRPr="000A4B52">
              <w:rPr>
                <w:rFonts w:asciiTheme="minorHAnsi" w:hAnsiTheme="minorHAnsi" w:cs="Arial"/>
              </w:rPr>
              <w:t>64.8</w:t>
            </w:r>
          </w:p>
        </w:tc>
      </w:tr>
      <w:tr w:rsidR="000A4B52" w:rsidRPr="00E63C89" w14:paraId="014CB708" w14:textId="77777777" w:rsidTr="009F3500">
        <w:trPr>
          <w:trHeight w:val="300"/>
        </w:trPr>
        <w:tc>
          <w:tcPr>
            <w:tcW w:w="2552" w:type="dxa"/>
            <w:tcBorders>
              <w:top w:val="nil"/>
              <w:left w:val="nil"/>
              <w:bottom w:val="nil"/>
              <w:right w:val="single" w:sz="4" w:space="0" w:color="FFFFFF"/>
            </w:tcBorders>
            <w:shd w:val="clear" w:color="auto" w:fill="auto"/>
            <w:vAlign w:val="center"/>
          </w:tcPr>
          <w:p w14:paraId="1A43C780" w14:textId="420ACDE1" w:rsidR="000A4B52" w:rsidRPr="009F3500" w:rsidRDefault="000A4B52" w:rsidP="000A4B52">
            <w:pPr>
              <w:spacing w:after="0" w:line="240" w:lineRule="auto"/>
              <w:rPr>
                <w:rFonts w:asciiTheme="minorHAnsi" w:hAnsiTheme="minorHAnsi" w:cs="Times New Roman"/>
                <w:kern w:val="0"/>
                <w14:ligatures w14:val="none"/>
                <w14:cntxtAlts w14:val="0"/>
              </w:rPr>
            </w:pPr>
            <w:r w:rsidRPr="009F3500">
              <w:rPr>
                <w:rFonts w:asciiTheme="minorHAnsi" w:hAnsiTheme="minorHAnsi" w:cs="Times New Roman"/>
                <w:kern w:val="0"/>
                <w14:ligatures w14:val="none"/>
                <w14:cntxtAlts w14:val="0"/>
              </w:rPr>
              <w:t>Ma</w:t>
            </w:r>
            <w:r>
              <w:rPr>
                <w:rFonts w:asciiTheme="minorHAnsi" w:hAnsiTheme="minorHAnsi" w:cs="Times New Roman"/>
                <w:kern w:val="0"/>
                <w14:ligatures w14:val="none"/>
                <w14:cntxtAlts w14:val="0"/>
              </w:rPr>
              <w:t>le</w:t>
            </w:r>
          </w:p>
        </w:tc>
        <w:tc>
          <w:tcPr>
            <w:tcW w:w="1087" w:type="dxa"/>
            <w:tcBorders>
              <w:top w:val="nil"/>
              <w:left w:val="nil"/>
              <w:bottom w:val="single" w:sz="4" w:space="0" w:color="FFFFFF"/>
              <w:right w:val="single" w:sz="4" w:space="0" w:color="FFFFFF"/>
            </w:tcBorders>
            <w:shd w:val="clear" w:color="000000" w:fill="C0C0C0"/>
            <w:vAlign w:val="center"/>
          </w:tcPr>
          <w:p w14:paraId="354930DF" w14:textId="412E6F19" w:rsidR="000A4B52" w:rsidRPr="000A4B52" w:rsidRDefault="000A4B52" w:rsidP="000A4B52">
            <w:pPr>
              <w:spacing w:after="0" w:line="240" w:lineRule="auto"/>
              <w:jc w:val="center"/>
              <w:rPr>
                <w:rFonts w:asciiTheme="minorHAnsi" w:hAnsiTheme="minorHAnsi" w:cs="Times New Roman"/>
                <w:kern w:val="0"/>
                <w14:ligatures w14:val="none"/>
                <w14:cntxtAlts w14:val="0"/>
              </w:rPr>
            </w:pPr>
            <w:r w:rsidRPr="000A4B52">
              <w:rPr>
                <w:rFonts w:asciiTheme="minorHAnsi" w:hAnsiTheme="minorHAnsi" w:cs="Arial"/>
              </w:rPr>
              <w:t>35.6</w:t>
            </w:r>
          </w:p>
        </w:tc>
        <w:tc>
          <w:tcPr>
            <w:tcW w:w="953" w:type="dxa"/>
            <w:tcBorders>
              <w:top w:val="nil"/>
              <w:left w:val="nil"/>
              <w:bottom w:val="single" w:sz="4" w:space="0" w:color="FFFFFF"/>
              <w:right w:val="single" w:sz="4" w:space="0" w:color="FFFFFF"/>
            </w:tcBorders>
            <w:shd w:val="clear" w:color="000000" w:fill="6DB9D3"/>
            <w:vAlign w:val="center"/>
          </w:tcPr>
          <w:p w14:paraId="0950F17B" w14:textId="19403840" w:rsidR="000A4B52" w:rsidRPr="000A4B52" w:rsidRDefault="000A4B52" w:rsidP="000A4B52">
            <w:pPr>
              <w:spacing w:after="0" w:line="240" w:lineRule="auto"/>
              <w:jc w:val="center"/>
              <w:rPr>
                <w:rFonts w:asciiTheme="minorHAnsi" w:hAnsiTheme="minorHAnsi"/>
              </w:rPr>
            </w:pPr>
            <w:r w:rsidRPr="000A4B52">
              <w:rPr>
                <w:rFonts w:asciiTheme="minorHAnsi" w:hAnsiTheme="minorHAnsi" w:cs="Arial"/>
              </w:rPr>
              <w:t>34.6</w:t>
            </w:r>
          </w:p>
        </w:tc>
      </w:tr>
      <w:tr w:rsidR="000A4B52" w:rsidRPr="00E63C89" w14:paraId="3922E99D" w14:textId="77777777" w:rsidTr="009F3500">
        <w:trPr>
          <w:trHeight w:val="300"/>
        </w:trPr>
        <w:tc>
          <w:tcPr>
            <w:tcW w:w="2552" w:type="dxa"/>
            <w:tcBorders>
              <w:top w:val="nil"/>
              <w:left w:val="nil"/>
              <w:bottom w:val="nil"/>
              <w:right w:val="single" w:sz="4" w:space="0" w:color="FFFFFF"/>
            </w:tcBorders>
            <w:shd w:val="clear" w:color="auto" w:fill="auto"/>
            <w:vAlign w:val="center"/>
          </w:tcPr>
          <w:p w14:paraId="01588490" w14:textId="48066609" w:rsidR="000A4B52" w:rsidRPr="009F3500" w:rsidRDefault="000A4B52" w:rsidP="000A4B52">
            <w:pPr>
              <w:spacing w:after="0" w:line="240" w:lineRule="auto"/>
              <w:rPr>
                <w:rFonts w:asciiTheme="minorHAnsi" w:hAnsiTheme="minorHAnsi" w:cs="Times New Roman"/>
                <w:kern w:val="0"/>
                <w14:ligatures w14:val="none"/>
                <w14:cntxtAlts w14:val="0"/>
              </w:rPr>
            </w:pPr>
            <w:r>
              <w:rPr>
                <w:rFonts w:asciiTheme="minorHAnsi" w:hAnsiTheme="minorHAnsi" w:cs="Times New Roman"/>
                <w:kern w:val="0"/>
                <w14:ligatures w14:val="none"/>
                <w14:cntxtAlts w14:val="0"/>
              </w:rPr>
              <w:t>No record</w:t>
            </w:r>
          </w:p>
        </w:tc>
        <w:tc>
          <w:tcPr>
            <w:tcW w:w="1087" w:type="dxa"/>
            <w:tcBorders>
              <w:top w:val="single" w:sz="4" w:space="0" w:color="FFFFFF" w:themeColor="background1"/>
              <w:left w:val="nil"/>
              <w:bottom w:val="single" w:sz="4" w:space="0" w:color="FFFFFF"/>
              <w:right w:val="single" w:sz="4" w:space="0" w:color="FFFFFF"/>
            </w:tcBorders>
            <w:shd w:val="clear" w:color="000000" w:fill="C0C0C0"/>
            <w:vAlign w:val="center"/>
          </w:tcPr>
          <w:p w14:paraId="3BE23C03" w14:textId="24D8CA49" w:rsidR="000A4B52" w:rsidRPr="000A4B52" w:rsidRDefault="000A4B52" w:rsidP="000A4B52">
            <w:pPr>
              <w:spacing w:after="0" w:line="240" w:lineRule="auto"/>
              <w:jc w:val="center"/>
              <w:rPr>
                <w:rFonts w:asciiTheme="minorHAnsi" w:hAnsiTheme="minorHAnsi" w:cs="Arial"/>
              </w:rPr>
            </w:pPr>
            <w:r w:rsidRPr="000A4B52">
              <w:rPr>
                <w:rFonts w:asciiTheme="minorHAnsi" w:hAnsiTheme="minorHAnsi" w:cs="Arial"/>
              </w:rPr>
              <w:t>0.2</w:t>
            </w:r>
          </w:p>
        </w:tc>
        <w:tc>
          <w:tcPr>
            <w:tcW w:w="953" w:type="dxa"/>
            <w:tcBorders>
              <w:top w:val="single" w:sz="4" w:space="0" w:color="FFFFFF" w:themeColor="background1"/>
              <w:left w:val="nil"/>
              <w:bottom w:val="single" w:sz="4" w:space="0" w:color="FFFFFF"/>
              <w:right w:val="single" w:sz="4" w:space="0" w:color="FFFFFF"/>
            </w:tcBorders>
            <w:shd w:val="clear" w:color="000000" w:fill="6DB9D3"/>
            <w:vAlign w:val="center"/>
          </w:tcPr>
          <w:p w14:paraId="712525AA" w14:textId="2BD51FC6" w:rsidR="000A4B52" w:rsidRPr="000A4B52" w:rsidRDefault="000A4B52" w:rsidP="000A4B52">
            <w:pPr>
              <w:spacing w:after="0" w:line="240" w:lineRule="auto"/>
              <w:jc w:val="center"/>
              <w:rPr>
                <w:rFonts w:asciiTheme="minorHAnsi" w:hAnsiTheme="minorHAnsi"/>
              </w:rPr>
            </w:pPr>
            <w:r w:rsidRPr="000A4B52">
              <w:rPr>
                <w:rFonts w:asciiTheme="minorHAnsi" w:hAnsiTheme="minorHAnsi" w:cs="Arial"/>
              </w:rPr>
              <w:t>0.6</w:t>
            </w:r>
          </w:p>
        </w:tc>
      </w:tr>
    </w:tbl>
    <w:p w14:paraId="3C9EBFF7" w14:textId="77777777" w:rsidR="009D3F20" w:rsidRDefault="009D3F20" w:rsidP="00BA342B">
      <w:pPr>
        <w:widowControl w:val="0"/>
        <w:rPr>
          <w:rFonts w:asciiTheme="minorHAnsi" w:hAnsiTheme="minorHAnsi"/>
          <w14:ligatures w14:val="none"/>
        </w:rPr>
      </w:pPr>
    </w:p>
    <w:tbl>
      <w:tblPr>
        <w:tblW w:w="4592" w:type="dxa"/>
        <w:tblLook w:val="04A0" w:firstRow="1" w:lastRow="0" w:firstColumn="1" w:lastColumn="0" w:noHBand="0" w:noVBand="1"/>
      </w:tblPr>
      <w:tblGrid>
        <w:gridCol w:w="2552"/>
        <w:gridCol w:w="1087"/>
        <w:gridCol w:w="953"/>
      </w:tblGrid>
      <w:tr w:rsidR="00DF59E1" w:rsidRPr="00E63C89" w14:paraId="5ABFF374" w14:textId="77777777" w:rsidTr="00BE72C0">
        <w:trPr>
          <w:trHeight w:val="510"/>
        </w:trPr>
        <w:tc>
          <w:tcPr>
            <w:tcW w:w="2552" w:type="dxa"/>
            <w:tcBorders>
              <w:top w:val="nil"/>
              <w:left w:val="nil"/>
              <w:bottom w:val="nil"/>
              <w:right w:val="single" w:sz="4" w:space="0" w:color="FFFFFF"/>
            </w:tcBorders>
            <w:shd w:val="clear" w:color="auto" w:fill="auto"/>
            <w:vAlign w:val="center"/>
            <w:hideMark/>
          </w:tcPr>
          <w:p w14:paraId="2679CDDD" w14:textId="0B9B7C80" w:rsidR="00DF59E1" w:rsidRPr="00E63C89" w:rsidRDefault="00DF59E1" w:rsidP="00BE72C0">
            <w:pPr>
              <w:spacing w:after="0" w:line="240" w:lineRule="auto"/>
              <w:rPr>
                <w:rFonts w:asciiTheme="minorHAnsi" w:hAnsiTheme="minorHAnsi" w:cs="Times New Roman"/>
                <w:b/>
                <w:bCs/>
                <w:color w:val="6DB9D3"/>
                <w:kern w:val="0"/>
                <w14:ligatures w14:val="none"/>
                <w14:cntxtAlts w14:val="0"/>
              </w:rPr>
            </w:pPr>
            <w:r>
              <w:rPr>
                <w:rFonts w:asciiTheme="minorHAnsi" w:hAnsiTheme="minorHAnsi" w:cs="Times New Roman"/>
                <w:b/>
                <w:bCs/>
                <w:color w:val="6DB9D3"/>
                <w:kern w:val="0"/>
                <w14:ligatures w14:val="none"/>
                <w14:cntxtAlts w14:val="0"/>
              </w:rPr>
              <w:t>Ethnic background</w:t>
            </w:r>
          </w:p>
        </w:tc>
        <w:tc>
          <w:tcPr>
            <w:tcW w:w="1087" w:type="dxa"/>
            <w:tcBorders>
              <w:top w:val="nil"/>
              <w:left w:val="nil"/>
              <w:bottom w:val="single" w:sz="4" w:space="0" w:color="FFFFFF"/>
              <w:right w:val="single" w:sz="4" w:space="0" w:color="FFFFFF"/>
            </w:tcBorders>
            <w:shd w:val="clear" w:color="000000" w:fill="42484D"/>
            <w:vAlign w:val="center"/>
            <w:hideMark/>
          </w:tcPr>
          <w:p w14:paraId="29DB5567" w14:textId="77777777" w:rsidR="00DF59E1" w:rsidRPr="00E63C89" w:rsidRDefault="00DF59E1" w:rsidP="00BE72C0">
            <w:pPr>
              <w:spacing w:after="0" w:line="240" w:lineRule="auto"/>
              <w:jc w:val="center"/>
              <w:rPr>
                <w:rFonts w:asciiTheme="minorHAnsi" w:hAnsiTheme="minorHAnsi" w:cs="Times New Roman"/>
                <w:color w:val="FFFFFF"/>
                <w:kern w:val="0"/>
                <w:sz w:val="16"/>
                <w:szCs w:val="16"/>
                <w14:ligatures w14:val="none"/>
                <w14:cntxtAlts w14:val="0"/>
              </w:rPr>
            </w:pPr>
            <w:r w:rsidRPr="00E63C89">
              <w:rPr>
                <w:rFonts w:asciiTheme="minorHAnsi" w:hAnsiTheme="minorHAnsi" w:cs="Times New Roman"/>
                <w:color w:val="FFFFFF"/>
                <w:kern w:val="0"/>
                <w:sz w:val="16"/>
                <w:szCs w:val="16"/>
                <w14:ligatures w14:val="none"/>
                <w14:cntxtAlts w14:val="0"/>
              </w:rPr>
              <w:t xml:space="preserve">Population </w:t>
            </w:r>
          </w:p>
        </w:tc>
        <w:tc>
          <w:tcPr>
            <w:tcW w:w="953" w:type="dxa"/>
            <w:tcBorders>
              <w:top w:val="nil"/>
              <w:left w:val="nil"/>
              <w:bottom w:val="single" w:sz="4" w:space="0" w:color="FFFFFF"/>
              <w:right w:val="single" w:sz="4" w:space="0" w:color="FFFFFF"/>
            </w:tcBorders>
            <w:shd w:val="clear" w:color="000000" w:fill="42484D"/>
            <w:vAlign w:val="center"/>
            <w:hideMark/>
          </w:tcPr>
          <w:p w14:paraId="5E681A25" w14:textId="77777777" w:rsidR="00DF59E1" w:rsidRPr="00E63C89" w:rsidRDefault="00DF59E1" w:rsidP="00BE72C0">
            <w:pPr>
              <w:spacing w:after="0" w:line="240" w:lineRule="auto"/>
              <w:jc w:val="center"/>
              <w:rPr>
                <w:rFonts w:asciiTheme="minorHAnsi" w:hAnsiTheme="minorHAnsi" w:cs="Times New Roman"/>
                <w:color w:val="FFFFFF"/>
                <w:kern w:val="0"/>
                <w:sz w:val="16"/>
                <w:szCs w:val="16"/>
                <w14:ligatures w14:val="none"/>
                <w14:cntxtAlts w14:val="0"/>
              </w:rPr>
            </w:pPr>
            <w:r w:rsidRPr="00E63C89">
              <w:rPr>
                <w:rFonts w:asciiTheme="minorHAnsi" w:hAnsiTheme="minorHAnsi" w:cs="Times New Roman"/>
                <w:color w:val="FFFFFF"/>
                <w:kern w:val="0"/>
                <w:sz w:val="16"/>
                <w:szCs w:val="16"/>
                <w14:ligatures w14:val="none"/>
                <w14:cntxtAlts w14:val="0"/>
              </w:rPr>
              <w:t>Achieved</w:t>
            </w:r>
          </w:p>
        </w:tc>
      </w:tr>
      <w:tr w:rsidR="00B83D29" w:rsidRPr="00E63C89" w14:paraId="6FCD5B38" w14:textId="77777777" w:rsidTr="00BE72C0">
        <w:trPr>
          <w:trHeight w:val="300"/>
        </w:trPr>
        <w:tc>
          <w:tcPr>
            <w:tcW w:w="2552" w:type="dxa"/>
            <w:tcBorders>
              <w:top w:val="nil"/>
              <w:left w:val="nil"/>
              <w:bottom w:val="nil"/>
              <w:right w:val="single" w:sz="4" w:space="0" w:color="FFFFFF"/>
            </w:tcBorders>
            <w:shd w:val="clear" w:color="auto" w:fill="auto"/>
            <w:hideMark/>
          </w:tcPr>
          <w:p w14:paraId="10EB8634" w14:textId="3372DE8C" w:rsidR="00B83D29" w:rsidRPr="00DF59E1" w:rsidRDefault="00B83D29" w:rsidP="00B83D29">
            <w:pPr>
              <w:spacing w:after="0" w:line="240" w:lineRule="auto"/>
              <w:rPr>
                <w:rFonts w:asciiTheme="minorHAnsi" w:hAnsiTheme="minorHAnsi" w:cs="Times New Roman"/>
                <w:kern w:val="0"/>
                <w14:ligatures w14:val="none"/>
                <w14:cntxtAlts w14:val="0"/>
              </w:rPr>
            </w:pPr>
            <w:r w:rsidRPr="00DF59E1">
              <w:rPr>
                <w:rFonts w:asciiTheme="minorHAnsi" w:hAnsiTheme="minorHAnsi" w:cs="Arial"/>
              </w:rPr>
              <w:t>White British</w:t>
            </w:r>
          </w:p>
        </w:tc>
        <w:tc>
          <w:tcPr>
            <w:tcW w:w="1087" w:type="dxa"/>
            <w:tcBorders>
              <w:top w:val="nil"/>
              <w:left w:val="nil"/>
              <w:bottom w:val="single" w:sz="4" w:space="0" w:color="FFFFFF"/>
              <w:right w:val="single" w:sz="4" w:space="0" w:color="FFFFFF"/>
            </w:tcBorders>
            <w:shd w:val="clear" w:color="000000" w:fill="C0C0C0"/>
            <w:vAlign w:val="center"/>
          </w:tcPr>
          <w:p w14:paraId="3688434C" w14:textId="7E4BB64B" w:rsidR="00B83D29" w:rsidRPr="00B83D29" w:rsidRDefault="00B83D29" w:rsidP="00B83D29">
            <w:pPr>
              <w:spacing w:after="0" w:line="240" w:lineRule="auto"/>
              <w:jc w:val="center"/>
              <w:rPr>
                <w:rFonts w:asciiTheme="minorHAnsi" w:hAnsiTheme="minorHAnsi" w:cs="Times New Roman"/>
                <w:kern w:val="0"/>
                <w14:ligatures w14:val="none"/>
                <w14:cntxtAlts w14:val="0"/>
              </w:rPr>
            </w:pPr>
            <w:r w:rsidRPr="00B83D29">
              <w:rPr>
                <w:rFonts w:asciiTheme="minorHAnsi" w:hAnsiTheme="minorHAnsi" w:cs="Arial"/>
              </w:rPr>
              <w:t>25.4</w:t>
            </w:r>
          </w:p>
        </w:tc>
        <w:tc>
          <w:tcPr>
            <w:tcW w:w="953" w:type="dxa"/>
            <w:tcBorders>
              <w:top w:val="nil"/>
              <w:left w:val="nil"/>
              <w:bottom w:val="single" w:sz="4" w:space="0" w:color="FFFFFF"/>
              <w:right w:val="single" w:sz="4" w:space="0" w:color="FFFFFF"/>
            </w:tcBorders>
            <w:shd w:val="clear" w:color="000000" w:fill="6DB9D3"/>
            <w:vAlign w:val="center"/>
          </w:tcPr>
          <w:p w14:paraId="248A7C40" w14:textId="2A890B68" w:rsidR="00B83D29" w:rsidRPr="00B83D29" w:rsidRDefault="00B83D29" w:rsidP="00B83D29">
            <w:pPr>
              <w:spacing w:after="0" w:line="240" w:lineRule="auto"/>
              <w:jc w:val="center"/>
              <w:rPr>
                <w:rFonts w:asciiTheme="minorHAnsi" w:hAnsiTheme="minorHAnsi" w:cs="Times New Roman"/>
                <w:kern w:val="0"/>
                <w14:ligatures w14:val="none"/>
                <w14:cntxtAlts w14:val="0"/>
              </w:rPr>
            </w:pPr>
            <w:r w:rsidRPr="00B83D29">
              <w:rPr>
                <w:rFonts w:asciiTheme="minorHAnsi" w:hAnsiTheme="minorHAnsi" w:cs="Arial"/>
              </w:rPr>
              <w:t>27.7</w:t>
            </w:r>
          </w:p>
        </w:tc>
      </w:tr>
      <w:tr w:rsidR="00B83D29" w:rsidRPr="00E63C89" w14:paraId="135C4079" w14:textId="77777777" w:rsidTr="00BE72C0">
        <w:trPr>
          <w:trHeight w:val="300"/>
        </w:trPr>
        <w:tc>
          <w:tcPr>
            <w:tcW w:w="2552" w:type="dxa"/>
            <w:tcBorders>
              <w:top w:val="nil"/>
              <w:left w:val="nil"/>
              <w:bottom w:val="nil"/>
              <w:right w:val="single" w:sz="4" w:space="0" w:color="FFFFFF"/>
            </w:tcBorders>
            <w:shd w:val="clear" w:color="auto" w:fill="auto"/>
            <w:hideMark/>
          </w:tcPr>
          <w:p w14:paraId="3431677C" w14:textId="4E6AD472" w:rsidR="00B83D29" w:rsidRPr="00DF59E1" w:rsidRDefault="00B83D29" w:rsidP="00B83D29">
            <w:pPr>
              <w:spacing w:after="0" w:line="240" w:lineRule="auto"/>
              <w:rPr>
                <w:rFonts w:asciiTheme="minorHAnsi" w:hAnsiTheme="minorHAnsi" w:cs="Times New Roman"/>
                <w:kern w:val="0"/>
                <w14:ligatures w14:val="none"/>
                <w14:cntxtAlts w14:val="0"/>
              </w:rPr>
            </w:pPr>
            <w:r w:rsidRPr="00DF59E1">
              <w:rPr>
                <w:rFonts w:asciiTheme="minorHAnsi" w:hAnsiTheme="minorHAnsi" w:cs="Arial"/>
              </w:rPr>
              <w:t>White Other</w:t>
            </w:r>
          </w:p>
        </w:tc>
        <w:tc>
          <w:tcPr>
            <w:tcW w:w="1087" w:type="dxa"/>
            <w:tcBorders>
              <w:top w:val="nil"/>
              <w:left w:val="nil"/>
              <w:bottom w:val="single" w:sz="4" w:space="0" w:color="FFFFFF"/>
              <w:right w:val="single" w:sz="4" w:space="0" w:color="FFFFFF"/>
            </w:tcBorders>
            <w:shd w:val="clear" w:color="000000" w:fill="C0C0C0"/>
            <w:vAlign w:val="center"/>
          </w:tcPr>
          <w:p w14:paraId="665BC880" w14:textId="66092E3E" w:rsidR="00B83D29" w:rsidRPr="00B83D29" w:rsidRDefault="00B83D29" w:rsidP="00B83D29">
            <w:pPr>
              <w:spacing w:after="0" w:line="240" w:lineRule="auto"/>
              <w:jc w:val="center"/>
              <w:rPr>
                <w:rFonts w:asciiTheme="minorHAnsi" w:hAnsiTheme="minorHAnsi" w:cs="Times New Roman"/>
                <w:kern w:val="0"/>
                <w14:ligatures w14:val="none"/>
                <w14:cntxtAlts w14:val="0"/>
              </w:rPr>
            </w:pPr>
            <w:r w:rsidRPr="00B83D29">
              <w:rPr>
                <w:rFonts w:asciiTheme="minorHAnsi" w:hAnsiTheme="minorHAnsi" w:cs="Arial"/>
              </w:rPr>
              <w:t>8.7</w:t>
            </w:r>
          </w:p>
        </w:tc>
        <w:tc>
          <w:tcPr>
            <w:tcW w:w="953" w:type="dxa"/>
            <w:tcBorders>
              <w:top w:val="nil"/>
              <w:left w:val="nil"/>
              <w:bottom w:val="single" w:sz="4" w:space="0" w:color="FFFFFF"/>
              <w:right w:val="single" w:sz="4" w:space="0" w:color="FFFFFF"/>
            </w:tcBorders>
            <w:shd w:val="clear" w:color="000000" w:fill="6DB9D3"/>
            <w:vAlign w:val="center"/>
          </w:tcPr>
          <w:p w14:paraId="6A27C923" w14:textId="712AC3C8" w:rsidR="00B83D29" w:rsidRPr="00B83D29" w:rsidRDefault="00B83D29" w:rsidP="00B83D29">
            <w:pPr>
              <w:spacing w:after="0" w:line="240" w:lineRule="auto"/>
              <w:jc w:val="center"/>
              <w:rPr>
                <w:rFonts w:asciiTheme="minorHAnsi" w:hAnsiTheme="minorHAnsi" w:cs="Times New Roman"/>
                <w:kern w:val="0"/>
                <w14:ligatures w14:val="none"/>
                <w14:cntxtAlts w14:val="0"/>
              </w:rPr>
            </w:pPr>
            <w:r w:rsidRPr="00B83D29">
              <w:rPr>
                <w:rFonts w:asciiTheme="minorHAnsi" w:hAnsiTheme="minorHAnsi" w:cs="Arial"/>
              </w:rPr>
              <w:t>7.9</w:t>
            </w:r>
          </w:p>
        </w:tc>
      </w:tr>
      <w:tr w:rsidR="00B83D29" w:rsidRPr="00E63C89" w14:paraId="57F49B94" w14:textId="77777777" w:rsidTr="00BE72C0">
        <w:trPr>
          <w:trHeight w:val="300"/>
        </w:trPr>
        <w:tc>
          <w:tcPr>
            <w:tcW w:w="2552" w:type="dxa"/>
            <w:tcBorders>
              <w:top w:val="nil"/>
              <w:left w:val="nil"/>
              <w:bottom w:val="nil"/>
              <w:right w:val="single" w:sz="4" w:space="0" w:color="FFFFFF"/>
            </w:tcBorders>
            <w:shd w:val="clear" w:color="auto" w:fill="auto"/>
            <w:hideMark/>
          </w:tcPr>
          <w:p w14:paraId="552225FE" w14:textId="01146A77" w:rsidR="00B83D29" w:rsidRPr="00DF59E1" w:rsidRDefault="00B83D29" w:rsidP="00B83D29">
            <w:pPr>
              <w:spacing w:after="0" w:line="240" w:lineRule="auto"/>
              <w:rPr>
                <w:rFonts w:asciiTheme="minorHAnsi" w:hAnsiTheme="minorHAnsi" w:cs="Times New Roman"/>
                <w:kern w:val="0"/>
                <w14:ligatures w14:val="none"/>
                <w14:cntxtAlts w14:val="0"/>
              </w:rPr>
            </w:pPr>
            <w:r w:rsidRPr="00DF59E1">
              <w:rPr>
                <w:rFonts w:asciiTheme="minorHAnsi" w:hAnsiTheme="minorHAnsi" w:cs="Arial"/>
              </w:rPr>
              <w:t>Mixed</w:t>
            </w:r>
          </w:p>
        </w:tc>
        <w:tc>
          <w:tcPr>
            <w:tcW w:w="1087" w:type="dxa"/>
            <w:tcBorders>
              <w:top w:val="nil"/>
              <w:left w:val="nil"/>
              <w:bottom w:val="single" w:sz="4" w:space="0" w:color="FFFFFF"/>
              <w:right w:val="single" w:sz="4" w:space="0" w:color="FFFFFF"/>
            </w:tcBorders>
            <w:shd w:val="clear" w:color="000000" w:fill="C0C0C0"/>
            <w:vAlign w:val="center"/>
          </w:tcPr>
          <w:p w14:paraId="1A18586B" w14:textId="741E7722" w:rsidR="00B83D29" w:rsidRPr="00B83D29" w:rsidRDefault="00B83D29" w:rsidP="00B83D29">
            <w:pPr>
              <w:spacing w:after="0" w:line="240" w:lineRule="auto"/>
              <w:jc w:val="center"/>
              <w:rPr>
                <w:rFonts w:asciiTheme="minorHAnsi" w:hAnsiTheme="minorHAnsi" w:cs="Times New Roman"/>
                <w:kern w:val="0"/>
                <w14:ligatures w14:val="none"/>
                <w14:cntxtAlts w14:val="0"/>
              </w:rPr>
            </w:pPr>
            <w:r w:rsidRPr="00B83D29">
              <w:rPr>
                <w:rFonts w:asciiTheme="minorHAnsi" w:hAnsiTheme="minorHAnsi" w:cs="Arial"/>
              </w:rPr>
              <w:t>3.7</w:t>
            </w:r>
          </w:p>
        </w:tc>
        <w:tc>
          <w:tcPr>
            <w:tcW w:w="953" w:type="dxa"/>
            <w:tcBorders>
              <w:top w:val="nil"/>
              <w:left w:val="nil"/>
              <w:bottom w:val="single" w:sz="4" w:space="0" w:color="FFFFFF"/>
              <w:right w:val="single" w:sz="4" w:space="0" w:color="FFFFFF"/>
            </w:tcBorders>
            <w:shd w:val="clear" w:color="000000" w:fill="6DB9D3"/>
            <w:vAlign w:val="center"/>
          </w:tcPr>
          <w:p w14:paraId="3304BDDD" w14:textId="4149DD85" w:rsidR="00B83D29" w:rsidRPr="00B83D29" w:rsidRDefault="00B83D29" w:rsidP="00B83D29">
            <w:pPr>
              <w:spacing w:after="0" w:line="240" w:lineRule="auto"/>
              <w:jc w:val="center"/>
              <w:rPr>
                <w:rFonts w:asciiTheme="minorHAnsi" w:hAnsiTheme="minorHAnsi" w:cs="Times New Roman"/>
                <w:kern w:val="0"/>
                <w14:ligatures w14:val="none"/>
                <w14:cntxtAlts w14:val="0"/>
              </w:rPr>
            </w:pPr>
            <w:r w:rsidRPr="00B83D29">
              <w:rPr>
                <w:rFonts w:asciiTheme="minorHAnsi" w:hAnsiTheme="minorHAnsi" w:cs="Arial"/>
              </w:rPr>
              <w:t>4.6</w:t>
            </w:r>
          </w:p>
        </w:tc>
      </w:tr>
      <w:tr w:rsidR="00B83D29" w:rsidRPr="00E63C89" w14:paraId="256178AB" w14:textId="77777777" w:rsidTr="00BE72C0">
        <w:trPr>
          <w:trHeight w:val="300"/>
        </w:trPr>
        <w:tc>
          <w:tcPr>
            <w:tcW w:w="2552" w:type="dxa"/>
            <w:tcBorders>
              <w:top w:val="nil"/>
              <w:left w:val="nil"/>
              <w:bottom w:val="nil"/>
              <w:right w:val="single" w:sz="4" w:space="0" w:color="FFFFFF"/>
            </w:tcBorders>
            <w:shd w:val="clear" w:color="auto" w:fill="auto"/>
            <w:hideMark/>
          </w:tcPr>
          <w:p w14:paraId="5E0163DE" w14:textId="7D48A3FA" w:rsidR="00B83D29" w:rsidRPr="00DF59E1" w:rsidRDefault="00B83D29" w:rsidP="00B83D29">
            <w:pPr>
              <w:spacing w:after="0" w:line="240" w:lineRule="auto"/>
              <w:rPr>
                <w:rFonts w:asciiTheme="minorHAnsi" w:hAnsiTheme="minorHAnsi" w:cs="Times New Roman"/>
                <w:kern w:val="0"/>
                <w14:ligatures w14:val="none"/>
                <w14:cntxtAlts w14:val="0"/>
              </w:rPr>
            </w:pPr>
            <w:r w:rsidRPr="00DF59E1">
              <w:rPr>
                <w:rFonts w:asciiTheme="minorHAnsi" w:hAnsiTheme="minorHAnsi" w:cs="Arial"/>
              </w:rPr>
              <w:t>Asian or Asian British</w:t>
            </w:r>
          </w:p>
        </w:tc>
        <w:tc>
          <w:tcPr>
            <w:tcW w:w="1087" w:type="dxa"/>
            <w:tcBorders>
              <w:top w:val="nil"/>
              <w:left w:val="nil"/>
              <w:bottom w:val="single" w:sz="4" w:space="0" w:color="FFFFFF"/>
              <w:right w:val="single" w:sz="4" w:space="0" w:color="FFFFFF"/>
            </w:tcBorders>
            <w:shd w:val="clear" w:color="000000" w:fill="C0C0C0"/>
            <w:vAlign w:val="center"/>
          </w:tcPr>
          <w:p w14:paraId="76611316" w14:textId="0FF4C3D3" w:rsidR="00B83D29" w:rsidRPr="00B83D29" w:rsidRDefault="00B83D29" w:rsidP="00B83D29">
            <w:pPr>
              <w:spacing w:after="0" w:line="240" w:lineRule="auto"/>
              <w:jc w:val="center"/>
              <w:rPr>
                <w:rFonts w:asciiTheme="minorHAnsi" w:hAnsiTheme="minorHAnsi" w:cs="Times New Roman"/>
                <w:kern w:val="0"/>
                <w14:ligatures w14:val="none"/>
                <w14:cntxtAlts w14:val="0"/>
              </w:rPr>
            </w:pPr>
            <w:r w:rsidRPr="00B83D29">
              <w:rPr>
                <w:rFonts w:asciiTheme="minorHAnsi" w:hAnsiTheme="minorHAnsi" w:cs="Arial"/>
              </w:rPr>
              <w:t>11.9</w:t>
            </w:r>
          </w:p>
        </w:tc>
        <w:tc>
          <w:tcPr>
            <w:tcW w:w="953" w:type="dxa"/>
            <w:tcBorders>
              <w:top w:val="nil"/>
              <w:left w:val="nil"/>
              <w:bottom w:val="single" w:sz="4" w:space="0" w:color="FFFFFF"/>
              <w:right w:val="single" w:sz="4" w:space="0" w:color="FFFFFF"/>
            </w:tcBorders>
            <w:shd w:val="clear" w:color="000000" w:fill="6DB9D3"/>
            <w:vAlign w:val="center"/>
          </w:tcPr>
          <w:p w14:paraId="05263239" w14:textId="7EB10148" w:rsidR="00B83D29" w:rsidRPr="00B83D29" w:rsidRDefault="00B83D29" w:rsidP="00B83D29">
            <w:pPr>
              <w:spacing w:after="0" w:line="240" w:lineRule="auto"/>
              <w:jc w:val="center"/>
              <w:rPr>
                <w:rFonts w:asciiTheme="minorHAnsi" w:hAnsiTheme="minorHAnsi" w:cs="Times New Roman"/>
                <w:kern w:val="0"/>
                <w14:ligatures w14:val="none"/>
                <w14:cntxtAlts w14:val="0"/>
              </w:rPr>
            </w:pPr>
            <w:r w:rsidRPr="00B83D29">
              <w:rPr>
                <w:rFonts w:asciiTheme="minorHAnsi" w:hAnsiTheme="minorHAnsi" w:cs="Arial"/>
              </w:rPr>
              <w:t>12.3</w:t>
            </w:r>
          </w:p>
        </w:tc>
      </w:tr>
      <w:tr w:rsidR="00B83D29" w:rsidRPr="00E63C89" w14:paraId="0D5E5B40" w14:textId="77777777" w:rsidTr="00BE72C0">
        <w:trPr>
          <w:trHeight w:val="300"/>
        </w:trPr>
        <w:tc>
          <w:tcPr>
            <w:tcW w:w="2552" w:type="dxa"/>
            <w:tcBorders>
              <w:top w:val="nil"/>
              <w:left w:val="nil"/>
              <w:bottom w:val="nil"/>
              <w:right w:val="single" w:sz="4" w:space="0" w:color="FFFFFF"/>
            </w:tcBorders>
            <w:shd w:val="clear" w:color="auto" w:fill="auto"/>
            <w:hideMark/>
          </w:tcPr>
          <w:p w14:paraId="275F084C" w14:textId="15A3FB72" w:rsidR="00B83D29" w:rsidRPr="00DF59E1" w:rsidRDefault="00B83D29" w:rsidP="00B83D29">
            <w:pPr>
              <w:spacing w:after="0" w:line="240" w:lineRule="auto"/>
              <w:rPr>
                <w:rFonts w:asciiTheme="minorHAnsi" w:hAnsiTheme="minorHAnsi" w:cs="Times New Roman"/>
                <w:kern w:val="0"/>
                <w14:ligatures w14:val="none"/>
                <w14:cntxtAlts w14:val="0"/>
              </w:rPr>
            </w:pPr>
            <w:r w:rsidRPr="00DF59E1">
              <w:rPr>
                <w:rFonts w:asciiTheme="minorHAnsi" w:hAnsiTheme="minorHAnsi" w:cs="Arial"/>
              </w:rPr>
              <w:t>Black or Black British</w:t>
            </w:r>
          </w:p>
        </w:tc>
        <w:tc>
          <w:tcPr>
            <w:tcW w:w="1087" w:type="dxa"/>
            <w:tcBorders>
              <w:top w:val="nil"/>
              <w:left w:val="nil"/>
              <w:bottom w:val="single" w:sz="4" w:space="0" w:color="FFFFFF"/>
              <w:right w:val="single" w:sz="4" w:space="0" w:color="FFFFFF"/>
            </w:tcBorders>
            <w:shd w:val="clear" w:color="000000" w:fill="C0C0C0"/>
            <w:vAlign w:val="center"/>
          </w:tcPr>
          <w:p w14:paraId="03CE0CBA" w14:textId="4986A59D" w:rsidR="00B83D29" w:rsidRPr="00B83D29" w:rsidRDefault="00B83D29" w:rsidP="00B83D29">
            <w:pPr>
              <w:spacing w:after="0" w:line="240" w:lineRule="auto"/>
              <w:jc w:val="center"/>
              <w:rPr>
                <w:rFonts w:asciiTheme="minorHAnsi" w:hAnsiTheme="minorHAnsi" w:cs="Times New Roman"/>
                <w:kern w:val="0"/>
                <w14:ligatures w14:val="none"/>
                <w14:cntxtAlts w14:val="0"/>
              </w:rPr>
            </w:pPr>
            <w:r w:rsidRPr="00B83D29">
              <w:rPr>
                <w:rFonts w:asciiTheme="minorHAnsi" w:hAnsiTheme="minorHAnsi" w:cs="Arial"/>
              </w:rPr>
              <w:t>28.7</w:t>
            </w:r>
          </w:p>
        </w:tc>
        <w:tc>
          <w:tcPr>
            <w:tcW w:w="953" w:type="dxa"/>
            <w:tcBorders>
              <w:top w:val="nil"/>
              <w:left w:val="nil"/>
              <w:bottom w:val="single" w:sz="4" w:space="0" w:color="FFFFFF"/>
              <w:right w:val="single" w:sz="4" w:space="0" w:color="FFFFFF"/>
            </w:tcBorders>
            <w:shd w:val="clear" w:color="000000" w:fill="6DB9D3"/>
            <w:vAlign w:val="center"/>
          </w:tcPr>
          <w:p w14:paraId="12CAE921" w14:textId="603568F5" w:rsidR="00B83D29" w:rsidRPr="00B83D29" w:rsidRDefault="00B83D29" w:rsidP="00B83D29">
            <w:pPr>
              <w:spacing w:after="0" w:line="240" w:lineRule="auto"/>
              <w:jc w:val="center"/>
              <w:rPr>
                <w:rFonts w:asciiTheme="minorHAnsi" w:hAnsiTheme="minorHAnsi" w:cs="Times New Roman"/>
                <w:kern w:val="0"/>
                <w14:ligatures w14:val="none"/>
                <w14:cntxtAlts w14:val="0"/>
              </w:rPr>
            </w:pPr>
            <w:r w:rsidRPr="00B83D29">
              <w:rPr>
                <w:rFonts w:asciiTheme="minorHAnsi" w:hAnsiTheme="minorHAnsi" w:cs="Arial"/>
              </w:rPr>
              <w:t>29.8</w:t>
            </w:r>
          </w:p>
        </w:tc>
      </w:tr>
      <w:tr w:rsidR="00B83D29" w:rsidRPr="00E63C89" w14:paraId="79644D5F" w14:textId="77777777" w:rsidTr="00BE72C0">
        <w:trPr>
          <w:trHeight w:val="300"/>
        </w:trPr>
        <w:tc>
          <w:tcPr>
            <w:tcW w:w="2552" w:type="dxa"/>
            <w:tcBorders>
              <w:top w:val="nil"/>
              <w:left w:val="nil"/>
              <w:bottom w:val="nil"/>
              <w:right w:val="single" w:sz="4" w:space="0" w:color="FFFFFF"/>
            </w:tcBorders>
            <w:shd w:val="clear" w:color="auto" w:fill="auto"/>
            <w:hideMark/>
          </w:tcPr>
          <w:p w14:paraId="77DF6BEE" w14:textId="34B40C82" w:rsidR="00B83D29" w:rsidRPr="00DF59E1" w:rsidRDefault="00B83D29" w:rsidP="00B83D29">
            <w:pPr>
              <w:spacing w:after="0" w:line="240" w:lineRule="auto"/>
              <w:rPr>
                <w:rFonts w:asciiTheme="minorHAnsi" w:hAnsiTheme="minorHAnsi" w:cs="Times New Roman"/>
                <w:kern w:val="0"/>
                <w14:ligatures w14:val="none"/>
                <w14:cntxtAlts w14:val="0"/>
              </w:rPr>
            </w:pPr>
            <w:proofErr w:type="gramStart"/>
            <w:r w:rsidRPr="00DF59E1">
              <w:rPr>
                <w:rFonts w:asciiTheme="minorHAnsi" w:hAnsiTheme="minorHAnsi" w:cs="Arial"/>
              </w:rPr>
              <w:t>Other</w:t>
            </w:r>
            <w:proofErr w:type="gramEnd"/>
            <w:r w:rsidRPr="00DF59E1">
              <w:rPr>
                <w:rFonts w:asciiTheme="minorHAnsi" w:hAnsiTheme="minorHAnsi" w:cs="Arial"/>
              </w:rPr>
              <w:t xml:space="preserve"> ethnic group</w:t>
            </w:r>
          </w:p>
        </w:tc>
        <w:tc>
          <w:tcPr>
            <w:tcW w:w="1087" w:type="dxa"/>
            <w:tcBorders>
              <w:top w:val="nil"/>
              <w:left w:val="nil"/>
              <w:bottom w:val="single" w:sz="4" w:space="0" w:color="FFFFFF"/>
              <w:right w:val="single" w:sz="4" w:space="0" w:color="FFFFFF"/>
            </w:tcBorders>
            <w:shd w:val="clear" w:color="000000" w:fill="C0C0C0"/>
            <w:vAlign w:val="center"/>
          </w:tcPr>
          <w:p w14:paraId="513C86D1" w14:textId="1A78B832" w:rsidR="00B83D29" w:rsidRPr="00B83D29" w:rsidRDefault="00B83D29" w:rsidP="00B83D29">
            <w:pPr>
              <w:spacing w:after="0" w:line="240" w:lineRule="auto"/>
              <w:jc w:val="center"/>
              <w:rPr>
                <w:rFonts w:asciiTheme="minorHAnsi" w:hAnsiTheme="minorHAnsi" w:cs="Times New Roman"/>
                <w:kern w:val="0"/>
                <w14:ligatures w14:val="none"/>
                <w14:cntxtAlts w14:val="0"/>
              </w:rPr>
            </w:pPr>
            <w:r w:rsidRPr="00B83D29">
              <w:rPr>
                <w:rFonts w:asciiTheme="minorHAnsi" w:hAnsiTheme="minorHAnsi" w:cs="Arial"/>
              </w:rPr>
              <w:t>2.0</w:t>
            </w:r>
          </w:p>
        </w:tc>
        <w:tc>
          <w:tcPr>
            <w:tcW w:w="953" w:type="dxa"/>
            <w:tcBorders>
              <w:top w:val="nil"/>
              <w:left w:val="nil"/>
              <w:bottom w:val="single" w:sz="4" w:space="0" w:color="FFFFFF"/>
              <w:right w:val="single" w:sz="4" w:space="0" w:color="FFFFFF"/>
            </w:tcBorders>
            <w:shd w:val="clear" w:color="000000" w:fill="6DB9D3"/>
            <w:vAlign w:val="center"/>
          </w:tcPr>
          <w:p w14:paraId="1A0CD56C" w14:textId="6AC31FEB" w:rsidR="00B83D29" w:rsidRPr="00B83D29" w:rsidRDefault="00B83D29" w:rsidP="00B83D29">
            <w:pPr>
              <w:spacing w:after="0" w:line="240" w:lineRule="auto"/>
              <w:jc w:val="center"/>
              <w:rPr>
                <w:rFonts w:asciiTheme="minorHAnsi" w:hAnsiTheme="minorHAnsi" w:cs="Times New Roman"/>
                <w:kern w:val="0"/>
                <w14:ligatures w14:val="none"/>
                <w14:cntxtAlts w14:val="0"/>
              </w:rPr>
            </w:pPr>
            <w:r w:rsidRPr="00B83D29">
              <w:rPr>
                <w:rFonts w:asciiTheme="minorHAnsi" w:hAnsiTheme="minorHAnsi" w:cs="Arial"/>
              </w:rPr>
              <w:t>.8</w:t>
            </w:r>
          </w:p>
        </w:tc>
      </w:tr>
      <w:tr w:rsidR="00B83D29" w:rsidRPr="00E63C89" w14:paraId="3980C0C7" w14:textId="77777777" w:rsidTr="00BE72C0">
        <w:trPr>
          <w:trHeight w:val="300"/>
        </w:trPr>
        <w:tc>
          <w:tcPr>
            <w:tcW w:w="2552" w:type="dxa"/>
            <w:tcBorders>
              <w:top w:val="nil"/>
              <w:left w:val="nil"/>
              <w:bottom w:val="nil"/>
              <w:right w:val="single" w:sz="4" w:space="0" w:color="FFFFFF"/>
            </w:tcBorders>
            <w:shd w:val="clear" w:color="auto" w:fill="auto"/>
            <w:hideMark/>
          </w:tcPr>
          <w:p w14:paraId="17F93E1C" w14:textId="03D3D44B" w:rsidR="00B83D29" w:rsidRPr="00DF59E1" w:rsidRDefault="00B83D29" w:rsidP="00B83D29">
            <w:pPr>
              <w:spacing w:after="0" w:line="240" w:lineRule="auto"/>
              <w:rPr>
                <w:rFonts w:asciiTheme="minorHAnsi" w:hAnsiTheme="minorHAnsi" w:cs="Times New Roman"/>
                <w:kern w:val="0"/>
                <w14:ligatures w14:val="none"/>
                <w14:cntxtAlts w14:val="0"/>
              </w:rPr>
            </w:pPr>
            <w:r w:rsidRPr="00DF59E1">
              <w:rPr>
                <w:rFonts w:asciiTheme="minorHAnsi" w:hAnsiTheme="minorHAnsi" w:cs="Arial"/>
              </w:rPr>
              <w:t>Prefer not to say</w:t>
            </w:r>
          </w:p>
        </w:tc>
        <w:tc>
          <w:tcPr>
            <w:tcW w:w="1087" w:type="dxa"/>
            <w:tcBorders>
              <w:top w:val="nil"/>
              <w:left w:val="nil"/>
              <w:bottom w:val="single" w:sz="4" w:space="0" w:color="FFFFFF"/>
              <w:right w:val="single" w:sz="4" w:space="0" w:color="FFFFFF"/>
            </w:tcBorders>
            <w:shd w:val="clear" w:color="000000" w:fill="C0C0C0"/>
            <w:vAlign w:val="center"/>
          </w:tcPr>
          <w:p w14:paraId="4FD070BE" w14:textId="25BA1834" w:rsidR="00B83D29" w:rsidRPr="00B83D29" w:rsidRDefault="00B83D29" w:rsidP="00B83D29">
            <w:pPr>
              <w:spacing w:after="0" w:line="240" w:lineRule="auto"/>
              <w:jc w:val="center"/>
              <w:rPr>
                <w:rFonts w:asciiTheme="minorHAnsi" w:hAnsiTheme="minorHAnsi" w:cs="Times New Roman"/>
                <w:kern w:val="0"/>
                <w14:ligatures w14:val="none"/>
                <w14:cntxtAlts w14:val="0"/>
              </w:rPr>
            </w:pPr>
            <w:r w:rsidRPr="00B83D29">
              <w:rPr>
                <w:rFonts w:asciiTheme="minorHAnsi" w:hAnsiTheme="minorHAnsi" w:cs="Arial"/>
              </w:rPr>
              <w:t>2.5</w:t>
            </w:r>
          </w:p>
        </w:tc>
        <w:tc>
          <w:tcPr>
            <w:tcW w:w="953" w:type="dxa"/>
            <w:tcBorders>
              <w:top w:val="nil"/>
              <w:left w:val="nil"/>
              <w:bottom w:val="single" w:sz="4" w:space="0" w:color="FFFFFF"/>
              <w:right w:val="single" w:sz="4" w:space="0" w:color="FFFFFF"/>
            </w:tcBorders>
            <w:shd w:val="clear" w:color="000000" w:fill="6DB9D3"/>
            <w:vAlign w:val="center"/>
          </w:tcPr>
          <w:p w14:paraId="0A820830" w14:textId="238006C1" w:rsidR="00B83D29" w:rsidRPr="00B83D29" w:rsidRDefault="00B83D29" w:rsidP="00B83D29">
            <w:pPr>
              <w:spacing w:after="0" w:line="240" w:lineRule="auto"/>
              <w:jc w:val="center"/>
              <w:rPr>
                <w:rFonts w:asciiTheme="minorHAnsi" w:hAnsiTheme="minorHAnsi" w:cs="Times New Roman"/>
                <w:kern w:val="0"/>
                <w14:ligatures w14:val="none"/>
                <w14:cntxtAlts w14:val="0"/>
              </w:rPr>
            </w:pPr>
            <w:r w:rsidRPr="00B83D29">
              <w:rPr>
                <w:rFonts w:asciiTheme="minorHAnsi" w:hAnsiTheme="minorHAnsi" w:cs="Arial"/>
              </w:rPr>
              <w:t>2.1</w:t>
            </w:r>
          </w:p>
        </w:tc>
      </w:tr>
      <w:tr w:rsidR="00B83D29" w:rsidRPr="00E63C89" w14:paraId="356575F6" w14:textId="77777777" w:rsidTr="00BE72C0">
        <w:trPr>
          <w:trHeight w:val="300"/>
        </w:trPr>
        <w:tc>
          <w:tcPr>
            <w:tcW w:w="2552" w:type="dxa"/>
            <w:tcBorders>
              <w:top w:val="nil"/>
              <w:left w:val="nil"/>
              <w:bottom w:val="nil"/>
              <w:right w:val="single" w:sz="4" w:space="0" w:color="FFFFFF"/>
            </w:tcBorders>
            <w:shd w:val="clear" w:color="auto" w:fill="auto"/>
            <w:hideMark/>
          </w:tcPr>
          <w:p w14:paraId="1B7053A2" w14:textId="1058FA01" w:rsidR="00B83D29" w:rsidRPr="00DF59E1" w:rsidRDefault="00B83D29" w:rsidP="00B83D29">
            <w:pPr>
              <w:spacing w:after="0" w:line="240" w:lineRule="auto"/>
              <w:rPr>
                <w:rFonts w:asciiTheme="minorHAnsi" w:hAnsiTheme="minorHAnsi" w:cs="Times New Roman"/>
                <w:kern w:val="0"/>
                <w14:ligatures w14:val="none"/>
                <w14:cntxtAlts w14:val="0"/>
              </w:rPr>
            </w:pPr>
            <w:r w:rsidRPr="00DF59E1">
              <w:rPr>
                <w:rFonts w:asciiTheme="minorHAnsi" w:hAnsiTheme="minorHAnsi" w:cs="Arial"/>
              </w:rPr>
              <w:t>No record</w:t>
            </w:r>
          </w:p>
        </w:tc>
        <w:tc>
          <w:tcPr>
            <w:tcW w:w="1087" w:type="dxa"/>
            <w:tcBorders>
              <w:top w:val="nil"/>
              <w:left w:val="nil"/>
              <w:bottom w:val="single" w:sz="4" w:space="0" w:color="FFFFFF"/>
              <w:right w:val="single" w:sz="4" w:space="0" w:color="FFFFFF"/>
            </w:tcBorders>
            <w:shd w:val="clear" w:color="000000" w:fill="C0C0C0"/>
            <w:vAlign w:val="center"/>
          </w:tcPr>
          <w:p w14:paraId="3F453050" w14:textId="6979CA46" w:rsidR="00B83D29" w:rsidRPr="00B83D29" w:rsidRDefault="00B83D29" w:rsidP="00B83D29">
            <w:pPr>
              <w:spacing w:after="0" w:line="240" w:lineRule="auto"/>
              <w:jc w:val="center"/>
              <w:rPr>
                <w:rFonts w:asciiTheme="minorHAnsi" w:hAnsiTheme="minorHAnsi" w:cs="Times New Roman"/>
                <w:kern w:val="0"/>
                <w14:ligatures w14:val="none"/>
                <w14:cntxtAlts w14:val="0"/>
              </w:rPr>
            </w:pPr>
            <w:r w:rsidRPr="00B83D29">
              <w:rPr>
                <w:rFonts w:asciiTheme="minorHAnsi" w:hAnsiTheme="minorHAnsi" w:cs="Arial"/>
              </w:rPr>
              <w:t>17.1</w:t>
            </w:r>
          </w:p>
        </w:tc>
        <w:tc>
          <w:tcPr>
            <w:tcW w:w="953" w:type="dxa"/>
            <w:tcBorders>
              <w:top w:val="nil"/>
              <w:left w:val="nil"/>
              <w:bottom w:val="single" w:sz="4" w:space="0" w:color="FFFFFF"/>
              <w:right w:val="single" w:sz="4" w:space="0" w:color="FFFFFF"/>
            </w:tcBorders>
            <w:shd w:val="clear" w:color="000000" w:fill="6DB9D3"/>
            <w:vAlign w:val="center"/>
          </w:tcPr>
          <w:p w14:paraId="5C5B4B52" w14:textId="04AC6D15" w:rsidR="00B83D29" w:rsidRPr="00B83D29" w:rsidRDefault="00B83D29" w:rsidP="00B83D29">
            <w:pPr>
              <w:spacing w:after="0" w:line="240" w:lineRule="auto"/>
              <w:jc w:val="center"/>
              <w:rPr>
                <w:rFonts w:asciiTheme="minorHAnsi" w:hAnsiTheme="minorHAnsi" w:cs="Times New Roman"/>
                <w:kern w:val="0"/>
                <w14:ligatures w14:val="none"/>
                <w14:cntxtAlts w14:val="0"/>
              </w:rPr>
            </w:pPr>
            <w:r w:rsidRPr="00B83D29">
              <w:rPr>
                <w:rFonts w:asciiTheme="minorHAnsi" w:hAnsiTheme="minorHAnsi" w:cs="Arial"/>
              </w:rPr>
              <w:t>14.8</w:t>
            </w:r>
          </w:p>
        </w:tc>
      </w:tr>
    </w:tbl>
    <w:p w14:paraId="0F721419" w14:textId="77777777" w:rsidR="00DF59E1" w:rsidRPr="00E63C89" w:rsidRDefault="00DF59E1" w:rsidP="00BA342B">
      <w:pPr>
        <w:widowControl w:val="0"/>
        <w:rPr>
          <w:rFonts w:asciiTheme="minorHAnsi" w:hAnsiTheme="minorHAnsi"/>
          <w14:ligatures w14:val="none"/>
        </w:rPr>
      </w:pPr>
    </w:p>
    <w:sectPr w:rsidR="00DF59E1" w:rsidRPr="00E63C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34"/>
    <w:rsid w:val="00056595"/>
    <w:rsid w:val="000A4B52"/>
    <w:rsid w:val="000B6EBA"/>
    <w:rsid w:val="000D1E5C"/>
    <w:rsid w:val="001113CF"/>
    <w:rsid w:val="001D7B14"/>
    <w:rsid w:val="0029297C"/>
    <w:rsid w:val="0029385A"/>
    <w:rsid w:val="002A37FC"/>
    <w:rsid w:val="002F605B"/>
    <w:rsid w:val="0032710B"/>
    <w:rsid w:val="00417F0B"/>
    <w:rsid w:val="00450757"/>
    <w:rsid w:val="004B0FE7"/>
    <w:rsid w:val="00511F34"/>
    <w:rsid w:val="005747BF"/>
    <w:rsid w:val="006320B6"/>
    <w:rsid w:val="006378CB"/>
    <w:rsid w:val="006C453E"/>
    <w:rsid w:val="006E77C3"/>
    <w:rsid w:val="00797359"/>
    <w:rsid w:val="00804624"/>
    <w:rsid w:val="008539FD"/>
    <w:rsid w:val="00861966"/>
    <w:rsid w:val="008802F1"/>
    <w:rsid w:val="00882E8A"/>
    <w:rsid w:val="008F6C05"/>
    <w:rsid w:val="00914EE7"/>
    <w:rsid w:val="00920327"/>
    <w:rsid w:val="00923035"/>
    <w:rsid w:val="009570D9"/>
    <w:rsid w:val="00973ADF"/>
    <w:rsid w:val="009C0A27"/>
    <w:rsid w:val="009D3F20"/>
    <w:rsid w:val="009F3500"/>
    <w:rsid w:val="00A9205D"/>
    <w:rsid w:val="00AF47EA"/>
    <w:rsid w:val="00B444CA"/>
    <w:rsid w:val="00B6160A"/>
    <w:rsid w:val="00B83D29"/>
    <w:rsid w:val="00BA342B"/>
    <w:rsid w:val="00BC73F6"/>
    <w:rsid w:val="00BF0BD5"/>
    <w:rsid w:val="00C0122A"/>
    <w:rsid w:val="00C652AA"/>
    <w:rsid w:val="00C94667"/>
    <w:rsid w:val="00CD444C"/>
    <w:rsid w:val="00D06FD7"/>
    <w:rsid w:val="00D56755"/>
    <w:rsid w:val="00D715B5"/>
    <w:rsid w:val="00DD5A3C"/>
    <w:rsid w:val="00DF59E1"/>
    <w:rsid w:val="00E17430"/>
    <w:rsid w:val="00E63C89"/>
    <w:rsid w:val="00F05B3B"/>
    <w:rsid w:val="00F4168C"/>
    <w:rsid w:val="00F53C3B"/>
    <w:rsid w:val="00F66460"/>
    <w:rsid w:val="00F840D7"/>
    <w:rsid w:val="00F86C81"/>
    <w:rsid w:val="00F90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BE5E"/>
  <w15:chartTrackingRefBased/>
  <w15:docId w15:val="{EDE4E01A-F6A5-46A9-90F1-67F31F5E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B52"/>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511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F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F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F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F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F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F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F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F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F34"/>
    <w:rPr>
      <w:rFonts w:eastAsiaTheme="majorEastAsia" w:cstheme="majorBidi"/>
      <w:color w:val="272727" w:themeColor="text1" w:themeTint="D8"/>
    </w:rPr>
  </w:style>
  <w:style w:type="paragraph" w:styleId="Title">
    <w:name w:val="Title"/>
    <w:basedOn w:val="Normal"/>
    <w:next w:val="Normal"/>
    <w:link w:val="TitleChar"/>
    <w:uiPriority w:val="10"/>
    <w:qFormat/>
    <w:rsid w:val="00511F34"/>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11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F34"/>
    <w:pPr>
      <w:spacing w:before="160"/>
      <w:jc w:val="center"/>
    </w:pPr>
    <w:rPr>
      <w:i/>
      <w:iCs/>
      <w:color w:val="404040" w:themeColor="text1" w:themeTint="BF"/>
    </w:rPr>
  </w:style>
  <w:style w:type="character" w:customStyle="1" w:styleId="QuoteChar">
    <w:name w:val="Quote Char"/>
    <w:basedOn w:val="DefaultParagraphFont"/>
    <w:link w:val="Quote"/>
    <w:uiPriority w:val="29"/>
    <w:rsid w:val="00511F34"/>
    <w:rPr>
      <w:i/>
      <w:iCs/>
      <w:color w:val="404040" w:themeColor="text1" w:themeTint="BF"/>
    </w:rPr>
  </w:style>
  <w:style w:type="paragraph" w:styleId="ListParagraph">
    <w:name w:val="List Paragraph"/>
    <w:basedOn w:val="Normal"/>
    <w:uiPriority w:val="34"/>
    <w:qFormat/>
    <w:rsid w:val="00511F34"/>
    <w:pPr>
      <w:ind w:left="720"/>
      <w:contextualSpacing/>
    </w:pPr>
  </w:style>
  <w:style w:type="character" w:styleId="IntenseEmphasis">
    <w:name w:val="Intense Emphasis"/>
    <w:basedOn w:val="DefaultParagraphFont"/>
    <w:uiPriority w:val="21"/>
    <w:qFormat/>
    <w:rsid w:val="00511F34"/>
    <w:rPr>
      <w:i/>
      <w:iCs/>
      <w:color w:val="0F4761" w:themeColor="accent1" w:themeShade="BF"/>
    </w:rPr>
  </w:style>
  <w:style w:type="paragraph" w:styleId="IntenseQuote">
    <w:name w:val="Intense Quote"/>
    <w:basedOn w:val="Normal"/>
    <w:next w:val="Normal"/>
    <w:link w:val="IntenseQuoteChar"/>
    <w:uiPriority w:val="30"/>
    <w:qFormat/>
    <w:rsid w:val="00511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F34"/>
    <w:rPr>
      <w:i/>
      <w:iCs/>
      <w:color w:val="0F4761" w:themeColor="accent1" w:themeShade="BF"/>
    </w:rPr>
  </w:style>
  <w:style w:type="character" w:styleId="IntenseReference">
    <w:name w:val="Intense Reference"/>
    <w:basedOn w:val="DefaultParagraphFont"/>
    <w:uiPriority w:val="32"/>
    <w:qFormat/>
    <w:rsid w:val="00511F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554">
      <w:bodyDiv w:val="1"/>
      <w:marLeft w:val="0"/>
      <w:marRight w:val="0"/>
      <w:marTop w:val="0"/>
      <w:marBottom w:val="0"/>
      <w:divBdr>
        <w:top w:val="none" w:sz="0" w:space="0" w:color="auto"/>
        <w:left w:val="none" w:sz="0" w:space="0" w:color="auto"/>
        <w:bottom w:val="none" w:sz="0" w:space="0" w:color="auto"/>
        <w:right w:val="none" w:sz="0" w:space="0" w:color="auto"/>
      </w:divBdr>
    </w:div>
    <w:div w:id="154536600">
      <w:bodyDiv w:val="1"/>
      <w:marLeft w:val="0"/>
      <w:marRight w:val="0"/>
      <w:marTop w:val="0"/>
      <w:marBottom w:val="0"/>
      <w:divBdr>
        <w:top w:val="none" w:sz="0" w:space="0" w:color="auto"/>
        <w:left w:val="none" w:sz="0" w:space="0" w:color="auto"/>
        <w:bottom w:val="none" w:sz="0" w:space="0" w:color="auto"/>
        <w:right w:val="none" w:sz="0" w:space="0" w:color="auto"/>
      </w:divBdr>
    </w:div>
    <w:div w:id="237521556">
      <w:bodyDiv w:val="1"/>
      <w:marLeft w:val="0"/>
      <w:marRight w:val="0"/>
      <w:marTop w:val="0"/>
      <w:marBottom w:val="0"/>
      <w:divBdr>
        <w:top w:val="none" w:sz="0" w:space="0" w:color="auto"/>
        <w:left w:val="none" w:sz="0" w:space="0" w:color="auto"/>
        <w:bottom w:val="none" w:sz="0" w:space="0" w:color="auto"/>
        <w:right w:val="none" w:sz="0" w:space="0" w:color="auto"/>
      </w:divBdr>
    </w:div>
    <w:div w:id="241453802">
      <w:bodyDiv w:val="1"/>
      <w:marLeft w:val="0"/>
      <w:marRight w:val="0"/>
      <w:marTop w:val="0"/>
      <w:marBottom w:val="0"/>
      <w:divBdr>
        <w:top w:val="none" w:sz="0" w:space="0" w:color="auto"/>
        <w:left w:val="none" w:sz="0" w:space="0" w:color="auto"/>
        <w:bottom w:val="none" w:sz="0" w:space="0" w:color="auto"/>
        <w:right w:val="none" w:sz="0" w:space="0" w:color="auto"/>
      </w:divBdr>
    </w:div>
    <w:div w:id="255095699">
      <w:bodyDiv w:val="1"/>
      <w:marLeft w:val="0"/>
      <w:marRight w:val="0"/>
      <w:marTop w:val="0"/>
      <w:marBottom w:val="0"/>
      <w:divBdr>
        <w:top w:val="none" w:sz="0" w:space="0" w:color="auto"/>
        <w:left w:val="none" w:sz="0" w:space="0" w:color="auto"/>
        <w:bottom w:val="none" w:sz="0" w:space="0" w:color="auto"/>
        <w:right w:val="none" w:sz="0" w:space="0" w:color="auto"/>
      </w:divBdr>
    </w:div>
    <w:div w:id="269506051">
      <w:bodyDiv w:val="1"/>
      <w:marLeft w:val="0"/>
      <w:marRight w:val="0"/>
      <w:marTop w:val="0"/>
      <w:marBottom w:val="0"/>
      <w:divBdr>
        <w:top w:val="none" w:sz="0" w:space="0" w:color="auto"/>
        <w:left w:val="none" w:sz="0" w:space="0" w:color="auto"/>
        <w:bottom w:val="none" w:sz="0" w:space="0" w:color="auto"/>
        <w:right w:val="none" w:sz="0" w:space="0" w:color="auto"/>
      </w:divBdr>
    </w:div>
    <w:div w:id="383914580">
      <w:bodyDiv w:val="1"/>
      <w:marLeft w:val="0"/>
      <w:marRight w:val="0"/>
      <w:marTop w:val="0"/>
      <w:marBottom w:val="0"/>
      <w:divBdr>
        <w:top w:val="none" w:sz="0" w:space="0" w:color="auto"/>
        <w:left w:val="none" w:sz="0" w:space="0" w:color="auto"/>
        <w:bottom w:val="none" w:sz="0" w:space="0" w:color="auto"/>
        <w:right w:val="none" w:sz="0" w:space="0" w:color="auto"/>
      </w:divBdr>
    </w:div>
    <w:div w:id="551699850">
      <w:bodyDiv w:val="1"/>
      <w:marLeft w:val="0"/>
      <w:marRight w:val="0"/>
      <w:marTop w:val="0"/>
      <w:marBottom w:val="0"/>
      <w:divBdr>
        <w:top w:val="none" w:sz="0" w:space="0" w:color="auto"/>
        <w:left w:val="none" w:sz="0" w:space="0" w:color="auto"/>
        <w:bottom w:val="none" w:sz="0" w:space="0" w:color="auto"/>
        <w:right w:val="none" w:sz="0" w:space="0" w:color="auto"/>
      </w:divBdr>
    </w:div>
    <w:div w:id="569732922">
      <w:bodyDiv w:val="1"/>
      <w:marLeft w:val="0"/>
      <w:marRight w:val="0"/>
      <w:marTop w:val="0"/>
      <w:marBottom w:val="0"/>
      <w:divBdr>
        <w:top w:val="none" w:sz="0" w:space="0" w:color="auto"/>
        <w:left w:val="none" w:sz="0" w:space="0" w:color="auto"/>
        <w:bottom w:val="none" w:sz="0" w:space="0" w:color="auto"/>
        <w:right w:val="none" w:sz="0" w:space="0" w:color="auto"/>
      </w:divBdr>
    </w:div>
    <w:div w:id="600644298">
      <w:bodyDiv w:val="1"/>
      <w:marLeft w:val="0"/>
      <w:marRight w:val="0"/>
      <w:marTop w:val="0"/>
      <w:marBottom w:val="0"/>
      <w:divBdr>
        <w:top w:val="none" w:sz="0" w:space="0" w:color="auto"/>
        <w:left w:val="none" w:sz="0" w:space="0" w:color="auto"/>
        <w:bottom w:val="none" w:sz="0" w:space="0" w:color="auto"/>
        <w:right w:val="none" w:sz="0" w:space="0" w:color="auto"/>
      </w:divBdr>
    </w:div>
    <w:div w:id="600920595">
      <w:bodyDiv w:val="1"/>
      <w:marLeft w:val="0"/>
      <w:marRight w:val="0"/>
      <w:marTop w:val="0"/>
      <w:marBottom w:val="0"/>
      <w:divBdr>
        <w:top w:val="none" w:sz="0" w:space="0" w:color="auto"/>
        <w:left w:val="none" w:sz="0" w:space="0" w:color="auto"/>
        <w:bottom w:val="none" w:sz="0" w:space="0" w:color="auto"/>
        <w:right w:val="none" w:sz="0" w:space="0" w:color="auto"/>
      </w:divBdr>
    </w:div>
    <w:div w:id="669066172">
      <w:bodyDiv w:val="1"/>
      <w:marLeft w:val="0"/>
      <w:marRight w:val="0"/>
      <w:marTop w:val="0"/>
      <w:marBottom w:val="0"/>
      <w:divBdr>
        <w:top w:val="none" w:sz="0" w:space="0" w:color="auto"/>
        <w:left w:val="none" w:sz="0" w:space="0" w:color="auto"/>
        <w:bottom w:val="none" w:sz="0" w:space="0" w:color="auto"/>
        <w:right w:val="none" w:sz="0" w:space="0" w:color="auto"/>
      </w:divBdr>
    </w:div>
    <w:div w:id="777681705">
      <w:bodyDiv w:val="1"/>
      <w:marLeft w:val="0"/>
      <w:marRight w:val="0"/>
      <w:marTop w:val="0"/>
      <w:marBottom w:val="0"/>
      <w:divBdr>
        <w:top w:val="none" w:sz="0" w:space="0" w:color="auto"/>
        <w:left w:val="none" w:sz="0" w:space="0" w:color="auto"/>
        <w:bottom w:val="none" w:sz="0" w:space="0" w:color="auto"/>
        <w:right w:val="none" w:sz="0" w:space="0" w:color="auto"/>
      </w:divBdr>
    </w:div>
    <w:div w:id="803233112">
      <w:bodyDiv w:val="1"/>
      <w:marLeft w:val="0"/>
      <w:marRight w:val="0"/>
      <w:marTop w:val="0"/>
      <w:marBottom w:val="0"/>
      <w:divBdr>
        <w:top w:val="none" w:sz="0" w:space="0" w:color="auto"/>
        <w:left w:val="none" w:sz="0" w:space="0" w:color="auto"/>
        <w:bottom w:val="none" w:sz="0" w:space="0" w:color="auto"/>
        <w:right w:val="none" w:sz="0" w:space="0" w:color="auto"/>
      </w:divBdr>
    </w:div>
    <w:div w:id="846941975">
      <w:bodyDiv w:val="1"/>
      <w:marLeft w:val="0"/>
      <w:marRight w:val="0"/>
      <w:marTop w:val="0"/>
      <w:marBottom w:val="0"/>
      <w:divBdr>
        <w:top w:val="none" w:sz="0" w:space="0" w:color="auto"/>
        <w:left w:val="none" w:sz="0" w:space="0" w:color="auto"/>
        <w:bottom w:val="none" w:sz="0" w:space="0" w:color="auto"/>
        <w:right w:val="none" w:sz="0" w:space="0" w:color="auto"/>
      </w:divBdr>
    </w:div>
    <w:div w:id="884677532">
      <w:bodyDiv w:val="1"/>
      <w:marLeft w:val="0"/>
      <w:marRight w:val="0"/>
      <w:marTop w:val="0"/>
      <w:marBottom w:val="0"/>
      <w:divBdr>
        <w:top w:val="none" w:sz="0" w:space="0" w:color="auto"/>
        <w:left w:val="none" w:sz="0" w:space="0" w:color="auto"/>
        <w:bottom w:val="none" w:sz="0" w:space="0" w:color="auto"/>
        <w:right w:val="none" w:sz="0" w:space="0" w:color="auto"/>
      </w:divBdr>
    </w:div>
    <w:div w:id="896166450">
      <w:bodyDiv w:val="1"/>
      <w:marLeft w:val="0"/>
      <w:marRight w:val="0"/>
      <w:marTop w:val="0"/>
      <w:marBottom w:val="0"/>
      <w:divBdr>
        <w:top w:val="none" w:sz="0" w:space="0" w:color="auto"/>
        <w:left w:val="none" w:sz="0" w:space="0" w:color="auto"/>
        <w:bottom w:val="none" w:sz="0" w:space="0" w:color="auto"/>
        <w:right w:val="none" w:sz="0" w:space="0" w:color="auto"/>
      </w:divBdr>
    </w:div>
    <w:div w:id="908002826">
      <w:bodyDiv w:val="1"/>
      <w:marLeft w:val="0"/>
      <w:marRight w:val="0"/>
      <w:marTop w:val="0"/>
      <w:marBottom w:val="0"/>
      <w:divBdr>
        <w:top w:val="none" w:sz="0" w:space="0" w:color="auto"/>
        <w:left w:val="none" w:sz="0" w:space="0" w:color="auto"/>
        <w:bottom w:val="none" w:sz="0" w:space="0" w:color="auto"/>
        <w:right w:val="none" w:sz="0" w:space="0" w:color="auto"/>
      </w:divBdr>
    </w:div>
    <w:div w:id="959648491">
      <w:bodyDiv w:val="1"/>
      <w:marLeft w:val="0"/>
      <w:marRight w:val="0"/>
      <w:marTop w:val="0"/>
      <w:marBottom w:val="0"/>
      <w:divBdr>
        <w:top w:val="none" w:sz="0" w:space="0" w:color="auto"/>
        <w:left w:val="none" w:sz="0" w:space="0" w:color="auto"/>
        <w:bottom w:val="none" w:sz="0" w:space="0" w:color="auto"/>
        <w:right w:val="none" w:sz="0" w:space="0" w:color="auto"/>
      </w:divBdr>
    </w:div>
    <w:div w:id="972713768">
      <w:bodyDiv w:val="1"/>
      <w:marLeft w:val="0"/>
      <w:marRight w:val="0"/>
      <w:marTop w:val="0"/>
      <w:marBottom w:val="0"/>
      <w:divBdr>
        <w:top w:val="none" w:sz="0" w:space="0" w:color="auto"/>
        <w:left w:val="none" w:sz="0" w:space="0" w:color="auto"/>
        <w:bottom w:val="none" w:sz="0" w:space="0" w:color="auto"/>
        <w:right w:val="none" w:sz="0" w:space="0" w:color="auto"/>
      </w:divBdr>
    </w:div>
    <w:div w:id="1029724347">
      <w:bodyDiv w:val="1"/>
      <w:marLeft w:val="0"/>
      <w:marRight w:val="0"/>
      <w:marTop w:val="0"/>
      <w:marBottom w:val="0"/>
      <w:divBdr>
        <w:top w:val="none" w:sz="0" w:space="0" w:color="auto"/>
        <w:left w:val="none" w:sz="0" w:space="0" w:color="auto"/>
        <w:bottom w:val="none" w:sz="0" w:space="0" w:color="auto"/>
        <w:right w:val="none" w:sz="0" w:space="0" w:color="auto"/>
      </w:divBdr>
    </w:div>
    <w:div w:id="1084105859">
      <w:bodyDiv w:val="1"/>
      <w:marLeft w:val="0"/>
      <w:marRight w:val="0"/>
      <w:marTop w:val="0"/>
      <w:marBottom w:val="0"/>
      <w:divBdr>
        <w:top w:val="none" w:sz="0" w:space="0" w:color="auto"/>
        <w:left w:val="none" w:sz="0" w:space="0" w:color="auto"/>
        <w:bottom w:val="none" w:sz="0" w:space="0" w:color="auto"/>
        <w:right w:val="none" w:sz="0" w:space="0" w:color="auto"/>
      </w:divBdr>
    </w:div>
    <w:div w:id="1206869570">
      <w:bodyDiv w:val="1"/>
      <w:marLeft w:val="0"/>
      <w:marRight w:val="0"/>
      <w:marTop w:val="0"/>
      <w:marBottom w:val="0"/>
      <w:divBdr>
        <w:top w:val="none" w:sz="0" w:space="0" w:color="auto"/>
        <w:left w:val="none" w:sz="0" w:space="0" w:color="auto"/>
        <w:bottom w:val="none" w:sz="0" w:space="0" w:color="auto"/>
        <w:right w:val="none" w:sz="0" w:space="0" w:color="auto"/>
      </w:divBdr>
    </w:div>
    <w:div w:id="1240598398">
      <w:bodyDiv w:val="1"/>
      <w:marLeft w:val="0"/>
      <w:marRight w:val="0"/>
      <w:marTop w:val="0"/>
      <w:marBottom w:val="0"/>
      <w:divBdr>
        <w:top w:val="none" w:sz="0" w:space="0" w:color="auto"/>
        <w:left w:val="none" w:sz="0" w:space="0" w:color="auto"/>
        <w:bottom w:val="none" w:sz="0" w:space="0" w:color="auto"/>
        <w:right w:val="none" w:sz="0" w:space="0" w:color="auto"/>
      </w:divBdr>
    </w:div>
    <w:div w:id="1320232991">
      <w:bodyDiv w:val="1"/>
      <w:marLeft w:val="0"/>
      <w:marRight w:val="0"/>
      <w:marTop w:val="0"/>
      <w:marBottom w:val="0"/>
      <w:divBdr>
        <w:top w:val="none" w:sz="0" w:space="0" w:color="auto"/>
        <w:left w:val="none" w:sz="0" w:space="0" w:color="auto"/>
        <w:bottom w:val="none" w:sz="0" w:space="0" w:color="auto"/>
        <w:right w:val="none" w:sz="0" w:space="0" w:color="auto"/>
      </w:divBdr>
    </w:div>
    <w:div w:id="1515341082">
      <w:bodyDiv w:val="1"/>
      <w:marLeft w:val="0"/>
      <w:marRight w:val="0"/>
      <w:marTop w:val="0"/>
      <w:marBottom w:val="0"/>
      <w:divBdr>
        <w:top w:val="none" w:sz="0" w:space="0" w:color="auto"/>
        <w:left w:val="none" w:sz="0" w:space="0" w:color="auto"/>
        <w:bottom w:val="none" w:sz="0" w:space="0" w:color="auto"/>
        <w:right w:val="none" w:sz="0" w:space="0" w:color="auto"/>
      </w:divBdr>
    </w:div>
    <w:div w:id="1535385076">
      <w:bodyDiv w:val="1"/>
      <w:marLeft w:val="0"/>
      <w:marRight w:val="0"/>
      <w:marTop w:val="0"/>
      <w:marBottom w:val="0"/>
      <w:divBdr>
        <w:top w:val="none" w:sz="0" w:space="0" w:color="auto"/>
        <w:left w:val="none" w:sz="0" w:space="0" w:color="auto"/>
        <w:bottom w:val="none" w:sz="0" w:space="0" w:color="auto"/>
        <w:right w:val="none" w:sz="0" w:space="0" w:color="auto"/>
      </w:divBdr>
    </w:div>
    <w:div w:id="1540512507">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608463280">
      <w:bodyDiv w:val="1"/>
      <w:marLeft w:val="0"/>
      <w:marRight w:val="0"/>
      <w:marTop w:val="0"/>
      <w:marBottom w:val="0"/>
      <w:divBdr>
        <w:top w:val="none" w:sz="0" w:space="0" w:color="auto"/>
        <w:left w:val="none" w:sz="0" w:space="0" w:color="auto"/>
        <w:bottom w:val="none" w:sz="0" w:space="0" w:color="auto"/>
        <w:right w:val="none" w:sz="0" w:space="0" w:color="auto"/>
      </w:divBdr>
    </w:div>
    <w:div w:id="1629890590">
      <w:bodyDiv w:val="1"/>
      <w:marLeft w:val="0"/>
      <w:marRight w:val="0"/>
      <w:marTop w:val="0"/>
      <w:marBottom w:val="0"/>
      <w:divBdr>
        <w:top w:val="none" w:sz="0" w:space="0" w:color="auto"/>
        <w:left w:val="none" w:sz="0" w:space="0" w:color="auto"/>
        <w:bottom w:val="none" w:sz="0" w:space="0" w:color="auto"/>
        <w:right w:val="none" w:sz="0" w:space="0" w:color="auto"/>
      </w:divBdr>
    </w:div>
    <w:div w:id="1757700588">
      <w:bodyDiv w:val="1"/>
      <w:marLeft w:val="0"/>
      <w:marRight w:val="0"/>
      <w:marTop w:val="0"/>
      <w:marBottom w:val="0"/>
      <w:divBdr>
        <w:top w:val="none" w:sz="0" w:space="0" w:color="auto"/>
        <w:left w:val="none" w:sz="0" w:space="0" w:color="auto"/>
        <w:bottom w:val="none" w:sz="0" w:space="0" w:color="auto"/>
        <w:right w:val="none" w:sz="0" w:space="0" w:color="auto"/>
      </w:divBdr>
    </w:div>
    <w:div w:id="1815220059">
      <w:bodyDiv w:val="1"/>
      <w:marLeft w:val="0"/>
      <w:marRight w:val="0"/>
      <w:marTop w:val="0"/>
      <w:marBottom w:val="0"/>
      <w:divBdr>
        <w:top w:val="none" w:sz="0" w:space="0" w:color="auto"/>
        <w:left w:val="none" w:sz="0" w:space="0" w:color="auto"/>
        <w:bottom w:val="none" w:sz="0" w:space="0" w:color="auto"/>
        <w:right w:val="none" w:sz="0" w:space="0" w:color="auto"/>
      </w:divBdr>
    </w:div>
    <w:div w:id="1847019339">
      <w:bodyDiv w:val="1"/>
      <w:marLeft w:val="0"/>
      <w:marRight w:val="0"/>
      <w:marTop w:val="0"/>
      <w:marBottom w:val="0"/>
      <w:divBdr>
        <w:top w:val="none" w:sz="0" w:space="0" w:color="auto"/>
        <w:left w:val="none" w:sz="0" w:space="0" w:color="auto"/>
        <w:bottom w:val="none" w:sz="0" w:space="0" w:color="auto"/>
        <w:right w:val="none" w:sz="0" w:space="0" w:color="auto"/>
      </w:divBdr>
    </w:div>
    <w:div w:id="1875851702">
      <w:bodyDiv w:val="1"/>
      <w:marLeft w:val="0"/>
      <w:marRight w:val="0"/>
      <w:marTop w:val="0"/>
      <w:marBottom w:val="0"/>
      <w:divBdr>
        <w:top w:val="none" w:sz="0" w:space="0" w:color="auto"/>
        <w:left w:val="none" w:sz="0" w:space="0" w:color="auto"/>
        <w:bottom w:val="none" w:sz="0" w:space="0" w:color="auto"/>
        <w:right w:val="none" w:sz="0" w:space="0" w:color="auto"/>
      </w:divBdr>
    </w:div>
    <w:div w:id="1938253251">
      <w:bodyDiv w:val="1"/>
      <w:marLeft w:val="0"/>
      <w:marRight w:val="0"/>
      <w:marTop w:val="0"/>
      <w:marBottom w:val="0"/>
      <w:divBdr>
        <w:top w:val="none" w:sz="0" w:space="0" w:color="auto"/>
        <w:left w:val="none" w:sz="0" w:space="0" w:color="auto"/>
        <w:bottom w:val="none" w:sz="0" w:space="0" w:color="auto"/>
        <w:right w:val="none" w:sz="0" w:space="0" w:color="auto"/>
      </w:divBdr>
    </w:div>
    <w:div w:id="1953439236">
      <w:bodyDiv w:val="1"/>
      <w:marLeft w:val="0"/>
      <w:marRight w:val="0"/>
      <w:marTop w:val="0"/>
      <w:marBottom w:val="0"/>
      <w:divBdr>
        <w:top w:val="none" w:sz="0" w:space="0" w:color="auto"/>
        <w:left w:val="none" w:sz="0" w:space="0" w:color="auto"/>
        <w:bottom w:val="none" w:sz="0" w:space="0" w:color="auto"/>
        <w:right w:val="none" w:sz="0" w:space="0" w:color="auto"/>
      </w:divBdr>
    </w:div>
    <w:div w:id="2043286588">
      <w:bodyDiv w:val="1"/>
      <w:marLeft w:val="0"/>
      <w:marRight w:val="0"/>
      <w:marTop w:val="0"/>
      <w:marBottom w:val="0"/>
      <w:divBdr>
        <w:top w:val="none" w:sz="0" w:space="0" w:color="auto"/>
        <w:left w:val="none" w:sz="0" w:space="0" w:color="auto"/>
        <w:bottom w:val="none" w:sz="0" w:space="0" w:color="auto"/>
        <w:right w:val="none" w:sz="0" w:space="0" w:color="auto"/>
      </w:divBdr>
    </w:div>
    <w:div w:id="2063795514">
      <w:bodyDiv w:val="1"/>
      <w:marLeft w:val="0"/>
      <w:marRight w:val="0"/>
      <w:marTop w:val="0"/>
      <w:marBottom w:val="0"/>
      <w:divBdr>
        <w:top w:val="none" w:sz="0" w:space="0" w:color="auto"/>
        <w:left w:val="none" w:sz="0" w:space="0" w:color="auto"/>
        <w:bottom w:val="none" w:sz="0" w:space="0" w:color="auto"/>
        <w:right w:val="none" w:sz="0" w:space="0" w:color="auto"/>
      </w:divBdr>
    </w:div>
    <w:div w:id="2082560219">
      <w:bodyDiv w:val="1"/>
      <w:marLeft w:val="0"/>
      <w:marRight w:val="0"/>
      <w:marTop w:val="0"/>
      <w:marBottom w:val="0"/>
      <w:divBdr>
        <w:top w:val="none" w:sz="0" w:space="0" w:color="auto"/>
        <w:left w:val="none" w:sz="0" w:space="0" w:color="auto"/>
        <w:bottom w:val="none" w:sz="0" w:space="0" w:color="auto"/>
        <w:right w:val="none" w:sz="0" w:space="0" w:color="auto"/>
      </w:divBdr>
    </w:div>
    <w:div w:id="2083984774">
      <w:bodyDiv w:val="1"/>
      <w:marLeft w:val="0"/>
      <w:marRight w:val="0"/>
      <w:marTop w:val="0"/>
      <w:marBottom w:val="0"/>
      <w:divBdr>
        <w:top w:val="none" w:sz="0" w:space="0" w:color="auto"/>
        <w:left w:val="none" w:sz="0" w:space="0" w:color="auto"/>
        <w:bottom w:val="none" w:sz="0" w:space="0" w:color="auto"/>
        <w:right w:val="none" w:sz="0" w:space="0" w:color="auto"/>
      </w:divBdr>
    </w:div>
    <w:div w:id="2102138709">
      <w:bodyDiv w:val="1"/>
      <w:marLeft w:val="0"/>
      <w:marRight w:val="0"/>
      <w:marTop w:val="0"/>
      <w:marBottom w:val="0"/>
      <w:divBdr>
        <w:top w:val="none" w:sz="0" w:space="0" w:color="auto"/>
        <w:left w:val="none" w:sz="0" w:space="0" w:color="auto"/>
        <w:bottom w:val="none" w:sz="0" w:space="0" w:color="auto"/>
        <w:right w:val="none" w:sz="0" w:space="0" w:color="auto"/>
      </w:divBdr>
    </w:div>
    <w:div w:id="210476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3</Pages>
  <Words>439</Words>
  <Characters>2260</Characters>
  <Application>Microsoft Office Word</Application>
  <DocSecurity>0</DocSecurity>
  <Lines>172</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Approach TSM Survey 2024-2025</dc:title>
  <dc:subject/>
  <dc:creator>ISHA</dc:creator>
  <cp:keywords/>
  <dc:description/>
  <cp:lastModifiedBy>David Saunders</cp:lastModifiedBy>
  <cp:revision>47</cp:revision>
  <dcterms:created xsi:type="dcterms:W3CDTF">2024-03-27T18:33:00Z</dcterms:created>
  <dcterms:modified xsi:type="dcterms:W3CDTF">2025-07-12T14:15:00Z</dcterms:modified>
  <cp:category/>
</cp:coreProperties>
</file>